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4B82" w14:textId="7B8C6E77" w:rsidR="00DE05EC" w:rsidRDefault="00B92522" w:rsidP="00DE05EC">
      <w:r>
        <w:rPr>
          <w:noProof/>
          <w:lang w:val="en-GB" w:eastAsia="en-GB"/>
        </w:rPr>
        <w:drawing>
          <wp:anchor distT="0" distB="0" distL="114300" distR="114300" simplePos="0" relativeHeight="251795456" behindDoc="1" locked="0" layoutInCell="1" allowOverlap="1" wp14:anchorId="63EECE08" wp14:editId="59BA9665">
            <wp:simplePos x="0" y="0"/>
            <wp:positionH relativeFrom="page">
              <wp:posOffset>14605</wp:posOffset>
            </wp:positionH>
            <wp:positionV relativeFrom="page">
              <wp:posOffset>0</wp:posOffset>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_I_Hub_CMYK_BG_A4_3mmBleed-01.jpg"/>
                    <pic:cNvPicPr/>
                  </pic:nvPicPr>
                  <pic:blipFill>
                    <a:blip r:embed="rId12">
                      <a:extLst>
                        <a:ext uri="{28A0092B-C50C-407E-A947-70E740481C1C}">
                          <a14:useLocalDpi xmlns:a14="http://schemas.microsoft.com/office/drawing/2010/main" val="0"/>
                        </a:ext>
                      </a:extLst>
                    </a:blip>
                    <a:stretch>
                      <a:fillRect/>
                    </a:stretch>
                  </pic:blipFill>
                  <pic:spPr>
                    <a:xfrm>
                      <a:off x="0" y="0"/>
                      <a:ext cx="7559675" cy="10690225"/>
                    </a:xfrm>
                    <a:prstGeom prst="rect">
                      <a:avLst/>
                    </a:prstGeom>
                  </pic:spPr>
                </pic:pic>
              </a:graphicData>
            </a:graphic>
            <wp14:sizeRelH relativeFrom="page">
              <wp14:pctWidth>0</wp14:pctWidth>
            </wp14:sizeRelH>
            <wp14:sizeRelV relativeFrom="page">
              <wp14:pctHeight>0</wp14:pctHeight>
            </wp14:sizeRelV>
          </wp:anchor>
        </w:drawing>
      </w:r>
      <w:r w:rsidR="006C550D">
        <w:rPr>
          <w:noProof/>
          <w:lang w:val="en-GB" w:eastAsia="en-GB"/>
        </w:rPr>
        <w:drawing>
          <wp:anchor distT="0" distB="0" distL="114300" distR="114300" simplePos="0" relativeHeight="251796480" behindDoc="0" locked="0" layoutInCell="1" allowOverlap="1" wp14:anchorId="3DBF2E43" wp14:editId="5576D865">
            <wp:simplePos x="0" y="0"/>
            <wp:positionH relativeFrom="margin">
              <wp:posOffset>-17145</wp:posOffset>
            </wp:positionH>
            <wp:positionV relativeFrom="paragraph">
              <wp:posOffset>183374</wp:posOffset>
            </wp:positionV>
            <wp:extent cx="3509645" cy="5759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S_I_Hub_WHITE.png"/>
                    <pic:cNvPicPr/>
                  </pic:nvPicPr>
                  <pic:blipFill>
                    <a:blip r:embed="rId13">
                      <a:extLst>
                        <a:ext uri="{28A0092B-C50C-407E-A947-70E740481C1C}">
                          <a14:useLocalDpi xmlns:a14="http://schemas.microsoft.com/office/drawing/2010/main" val="0"/>
                        </a:ext>
                      </a:extLst>
                    </a:blip>
                    <a:stretch>
                      <a:fillRect/>
                    </a:stretch>
                  </pic:blipFill>
                  <pic:spPr>
                    <a:xfrm>
                      <a:off x="0" y="0"/>
                      <a:ext cx="3509645" cy="575945"/>
                    </a:xfrm>
                    <a:prstGeom prst="rect">
                      <a:avLst/>
                    </a:prstGeom>
                  </pic:spPr>
                </pic:pic>
              </a:graphicData>
            </a:graphic>
            <wp14:sizeRelH relativeFrom="page">
              <wp14:pctWidth>0</wp14:pctWidth>
            </wp14:sizeRelH>
            <wp14:sizeRelV relativeFrom="page">
              <wp14:pctHeight>0</wp14:pctHeight>
            </wp14:sizeRelV>
          </wp:anchor>
        </w:drawing>
      </w:r>
      <w:r w:rsidR="00DD6D8C">
        <w:tab/>
      </w:r>
      <w:r w:rsidR="00DE05EC">
        <w:tab/>
      </w:r>
    </w:p>
    <w:p w14:paraId="46A458B3" w14:textId="10B3FB85" w:rsidR="00DE05EC" w:rsidRDefault="00DE05EC" w:rsidP="00DE05EC"/>
    <w:p w14:paraId="29EBAA30" w14:textId="0F3D0AB0" w:rsidR="00DE05EC" w:rsidRDefault="00DE05EC" w:rsidP="00DE05EC"/>
    <w:p w14:paraId="50ECC123" w14:textId="378A5DE6" w:rsidR="00DE05EC" w:rsidRDefault="00DE05EC" w:rsidP="00DE05EC"/>
    <w:p w14:paraId="25BA436B" w14:textId="77777777" w:rsidR="00DE05EC" w:rsidRDefault="00DE05EC" w:rsidP="00DE05EC"/>
    <w:p w14:paraId="612C31BE" w14:textId="77777777" w:rsidR="00851696" w:rsidRDefault="00851696" w:rsidP="00DE05EC"/>
    <w:p w14:paraId="777D3331" w14:textId="77777777" w:rsidR="00851696" w:rsidRDefault="00851696" w:rsidP="00DE05EC"/>
    <w:p w14:paraId="1921D198" w14:textId="77777777" w:rsidR="00851696" w:rsidRDefault="00851696" w:rsidP="00DE05EC"/>
    <w:p w14:paraId="68CAE2CC" w14:textId="77777777" w:rsidR="00851696" w:rsidRDefault="00851696" w:rsidP="00DE05EC"/>
    <w:p w14:paraId="257E4D8B" w14:textId="77777777" w:rsidR="00705DBF" w:rsidRDefault="00705DBF" w:rsidP="00DE05EC"/>
    <w:p w14:paraId="15CE1F65" w14:textId="746C681A" w:rsidR="00044331" w:rsidRPr="00DB36F6" w:rsidRDefault="00650EF1" w:rsidP="0076561E">
      <w:pPr>
        <w:tabs>
          <w:tab w:val="left" w:pos="3150"/>
          <w:tab w:val="left" w:pos="6029"/>
        </w:tabs>
        <w:spacing w:after="480" w:line="216" w:lineRule="auto"/>
        <w:rPr>
          <w:sz w:val="76"/>
          <w:szCs w:val="76"/>
          <w:lang w:val="en-GB"/>
        </w:rPr>
      </w:pPr>
      <w:r w:rsidRPr="004D6A5A">
        <w:rPr>
          <w:sz w:val="76"/>
          <w:szCs w:val="76"/>
          <w:lang w:val="en-GB"/>
        </w:rPr>
        <w:t>Hibernating Quality Improvement Programmes</w:t>
      </w:r>
      <w:r>
        <w:rPr>
          <w:sz w:val="76"/>
          <w:szCs w:val="76"/>
          <w:lang w:val="en-GB"/>
        </w:rPr>
        <w:t xml:space="preserve">  </w:t>
      </w:r>
    </w:p>
    <w:p w14:paraId="63FA2D9D" w14:textId="0CF35825" w:rsidR="0044295D" w:rsidRPr="00DB36F6" w:rsidRDefault="006B078E" w:rsidP="0076561E">
      <w:pPr>
        <w:spacing w:after="360" w:line="240" w:lineRule="auto"/>
        <w:rPr>
          <w:sz w:val="40"/>
          <w:szCs w:val="100"/>
          <w:lang w:val="en-GB"/>
        </w:rPr>
      </w:pPr>
      <w:r>
        <w:rPr>
          <w:sz w:val="40"/>
          <w:szCs w:val="100"/>
          <w:lang w:val="en-GB"/>
        </w:rPr>
        <w:t>A Guide for Health and Social Care Organisations</w:t>
      </w:r>
    </w:p>
    <w:p w14:paraId="3B2967E8" w14:textId="1523E903" w:rsidR="00044331" w:rsidRDefault="00FC383D" w:rsidP="00865EB7">
      <w:pPr>
        <w:spacing w:after="480" w:line="240" w:lineRule="auto"/>
        <w:rPr>
          <w:sz w:val="32"/>
          <w:szCs w:val="100"/>
          <w:lang w:val="en-GB"/>
        </w:rPr>
      </w:pPr>
      <w:r>
        <w:rPr>
          <w:sz w:val="32"/>
          <w:szCs w:val="100"/>
          <w:lang w:val="en-GB"/>
        </w:rPr>
        <w:t>V0.</w:t>
      </w:r>
      <w:r w:rsidR="00952AAD">
        <w:rPr>
          <w:sz w:val="32"/>
          <w:szCs w:val="100"/>
          <w:lang w:val="en-GB"/>
        </w:rPr>
        <w:t>4</w:t>
      </w:r>
      <w:r>
        <w:rPr>
          <w:sz w:val="32"/>
          <w:szCs w:val="100"/>
          <w:lang w:val="en-GB"/>
        </w:rPr>
        <w:t xml:space="preserve"> DRAFT </w:t>
      </w:r>
      <w:r w:rsidR="00650EF1">
        <w:rPr>
          <w:sz w:val="32"/>
          <w:szCs w:val="100"/>
          <w:lang w:val="en-GB"/>
        </w:rPr>
        <w:t>March</w:t>
      </w:r>
      <w:r w:rsidR="00044331" w:rsidRPr="00DB36F6">
        <w:rPr>
          <w:sz w:val="32"/>
          <w:szCs w:val="100"/>
          <w:lang w:val="en-GB"/>
        </w:rPr>
        <w:t xml:space="preserve"> </w:t>
      </w:r>
      <w:r w:rsidR="00650EF1">
        <w:rPr>
          <w:sz w:val="32"/>
          <w:szCs w:val="100"/>
          <w:lang w:val="en-GB"/>
        </w:rPr>
        <w:t>2020</w:t>
      </w:r>
    </w:p>
    <w:p w14:paraId="366CAC47" w14:textId="0219FC55" w:rsidR="004D6A5A" w:rsidRDefault="004D6A5A" w:rsidP="00865EB7">
      <w:pPr>
        <w:spacing w:after="480" w:line="240" w:lineRule="auto"/>
        <w:rPr>
          <w:sz w:val="32"/>
          <w:szCs w:val="100"/>
          <w:lang w:val="en-GB"/>
        </w:rPr>
      </w:pPr>
    </w:p>
    <w:p w14:paraId="49C3C91A" w14:textId="330C815A" w:rsidR="00DE05EC" w:rsidRDefault="00DE05EC" w:rsidP="00DE05EC">
      <w:pPr>
        <w:spacing w:after="360" w:line="240" w:lineRule="auto"/>
        <w:rPr>
          <w:color w:val="FFFFFF" w:themeColor="background1"/>
          <w:sz w:val="40"/>
          <w:szCs w:val="100"/>
          <w:lang w:val="en-GB"/>
        </w:rPr>
      </w:pPr>
    </w:p>
    <w:p w14:paraId="20F3E7EC" w14:textId="27D77431" w:rsidR="0076561E" w:rsidRDefault="0076561E" w:rsidP="0076561E">
      <w:pPr>
        <w:spacing w:after="480" w:line="240" w:lineRule="auto"/>
        <w:rPr>
          <w:color w:val="FFFFFF" w:themeColor="background1"/>
          <w:sz w:val="40"/>
          <w:szCs w:val="100"/>
          <w:lang w:val="en-GB"/>
        </w:rPr>
      </w:pPr>
    </w:p>
    <w:p w14:paraId="48150CEB" w14:textId="3B01D981" w:rsidR="0076561E" w:rsidRDefault="0076561E" w:rsidP="00DE05EC">
      <w:pPr>
        <w:spacing w:after="360" w:line="240" w:lineRule="auto"/>
        <w:rPr>
          <w:color w:val="FFFFFF" w:themeColor="background1"/>
          <w:sz w:val="40"/>
          <w:szCs w:val="100"/>
          <w:lang w:val="en-GB"/>
        </w:rPr>
      </w:pPr>
    </w:p>
    <w:p w14:paraId="3622AEE4" w14:textId="49A795C7" w:rsidR="0076561E" w:rsidRDefault="0076561E" w:rsidP="0076561E">
      <w:pPr>
        <w:spacing w:after="360" w:line="240" w:lineRule="auto"/>
        <w:rPr>
          <w:color w:val="FFFFFF" w:themeColor="background1"/>
          <w:sz w:val="28"/>
          <w:szCs w:val="100"/>
          <w:lang w:val="en-GB"/>
        </w:rPr>
      </w:pPr>
    </w:p>
    <w:p w14:paraId="3DB1FD78" w14:textId="2288D976" w:rsidR="0076561E" w:rsidRDefault="0076561E" w:rsidP="0076561E">
      <w:pPr>
        <w:spacing w:after="360" w:line="240" w:lineRule="auto"/>
        <w:rPr>
          <w:color w:val="FFFFFF" w:themeColor="background1"/>
          <w:sz w:val="32"/>
          <w:szCs w:val="100"/>
          <w:lang w:val="en-GB"/>
        </w:rPr>
      </w:pPr>
    </w:p>
    <w:p w14:paraId="0EAAEBDD" w14:textId="6B7D1FD8" w:rsidR="00B12022" w:rsidRDefault="00B566CB" w:rsidP="0076561E">
      <w:pPr>
        <w:spacing w:after="360" w:line="240" w:lineRule="auto"/>
        <w:rPr>
          <w:color w:val="FFFFFF" w:themeColor="background1"/>
          <w:sz w:val="32"/>
          <w:szCs w:val="100"/>
          <w:lang w:val="en-GB"/>
        </w:rPr>
      </w:pPr>
      <w:r>
        <w:rPr>
          <w:noProof/>
          <w:color w:val="1B4C87" w:themeColor="text2"/>
          <w:sz w:val="76"/>
          <w:szCs w:val="76"/>
          <w:lang w:val="en-GB" w:eastAsia="en-GB"/>
        </w:rPr>
        <w:drawing>
          <wp:anchor distT="0" distB="0" distL="114300" distR="114300" simplePos="0" relativeHeight="251799552" behindDoc="0" locked="0" layoutInCell="1" allowOverlap="1" wp14:anchorId="09E594EE" wp14:editId="28875770">
            <wp:simplePos x="0" y="0"/>
            <wp:positionH relativeFrom="column">
              <wp:posOffset>5610860</wp:posOffset>
            </wp:positionH>
            <wp:positionV relativeFrom="margin">
              <wp:posOffset>9039860</wp:posOffset>
            </wp:positionV>
            <wp:extent cx="818515" cy="53975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S_Logo_CMYK.png"/>
                    <pic:cNvPicPr/>
                  </pic:nvPicPr>
                  <pic:blipFill>
                    <a:blip r:embed="rId14">
                      <a:extLst>
                        <a:ext uri="{28A0092B-C50C-407E-A947-70E740481C1C}">
                          <a14:useLocalDpi xmlns:a14="http://schemas.microsoft.com/office/drawing/2010/main" val="0"/>
                        </a:ext>
                      </a:extLst>
                    </a:blip>
                    <a:stretch>
                      <a:fillRect/>
                    </a:stretch>
                  </pic:blipFill>
                  <pic:spPr>
                    <a:xfrm>
                      <a:off x="0" y="0"/>
                      <a:ext cx="818515" cy="539750"/>
                    </a:xfrm>
                    <a:prstGeom prst="rect">
                      <a:avLst/>
                    </a:prstGeom>
                  </pic:spPr>
                </pic:pic>
              </a:graphicData>
            </a:graphic>
            <wp14:sizeRelH relativeFrom="page">
              <wp14:pctWidth>0</wp14:pctWidth>
            </wp14:sizeRelH>
            <wp14:sizeRelV relativeFrom="page">
              <wp14:pctHeight>0</wp14:pctHeight>
            </wp14:sizeRelV>
          </wp:anchor>
        </w:drawing>
      </w:r>
    </w:p>
    <w:p w14:paraId="44C7A602" w14:textId="2D7DB672" w:rsidR="00FF1A54" w:rsidRPr="005F1425" w:rsidRDefault="00FF1A54" w:rsidP="0076561E">
      <w:pPr>
        <w:spacing w:after="360" w:line="240" w:lineRule="auto"/>
        <w:rPr>
          <w:lang w:val="en-GB"/>
        </w:rPr>
        <w:sectPr w:rsidR="00FF1A54" w:rsidRPr="005F1425" w:rsidSect="00CF43B9">
          <w:footerReference w:type="default" r:id="rId15"/>
          <w:headerReference w:type="first" r:id="rId16"/>
          <w:footerReference w:type="first" r:id="rId17"/>
          <w:pgSz w:w="11907" w:h="16839" w:code="9"/>
          <w:pgMar w:top="851" w:right="2041" w:bottom="851" w:left="851" w:header="397" w:footer="709" w:gutter="0"/>
          <w:cols w:space="708"/>
          <w:docGrid w:linePitch="360"/>
        </w:sectPr>
      </w:pPr>
    </w:p>
    <w:p w14:paraId="01EBD89B" w14:textId="77777777" w:rsidR="00044331" w:rsidRDefault="00044331" w:rsidP="00044331">
      <w:pPr>
        <w:spacing w:line="240" w:lineRule="auto"/>
        <w:rPr>
          <w:lang w:val="en-GB"/>
        </w:rPr>
      </w:pPr>
    </w:p>
    <w:p w14:paraId="5383181C" w14:textId="77777777" w:rsidR="00B12022" w:rsidRDefault="00B12022" w:rsidP="00044331">
      <w:pPr>
        <w:spacing w:line="240" w:lineRule="auto"/>
        <w:rPr>
          <w:lang w:val="en-GB"/>
        </w:rPr>
      </w:pPr>
    </w:p>
    <w:p w14:paraId="6740D3E5" w14:textId="77777777" w:rsidR="00B12022" w:rsidRDefault="00B12022" w:rsidP="00044331">
      <w:pPr>
        <w:spacing w:line="240" w:lineRule="auto"/>
        <w:rPr>
          <w:lang w:val="en-GB"/>
        </w:rPr>
      </w:pPr>
    </w:p>
    <w:p w14:paraId="3D0DDD58" w14:textId="77777777" w:rsidR="00B12022" w:rsidRDefault="00B12022" w:rsidP="00044331">
      <w:pPr>
        <w:spacing w:line="240" w:lineRule="auto"/>
        <w:rPr>
          <w:lang w:val="en-GB"/>
        </w:rPr>
      </w:pPr>
    </w:p>
    <w:p w14:paraId="57F15B0C" w14:textId="77777777" w:rsidR="00B12022" w:rsidRDefault="00B12022" w:rsidP="00044331">
      <w:pPr>
        <w:spacing w:line="240" w:lineRule="auto"/>
        <w:rPr>
          <w:lang w:val="en-GB"/>
        </w:rPr>
      </w:pPr>
    </w:p>
    <w:p w14:paraId="613ED2A5" w14:textId="77777777" w:rsidR="00B12022" w:rsidRDefault="00B12022" w:rsidP="00044331">
      <w:pPr>
        <w:spacing w:line="240" w:lineRule="auto"/>
        <w:rPr>
          <w:lang w:val="en-GB"/>
        </w:rPr>
      </w:pPr>
    </w:p>
    <w:p w14:paraId="4223E460" w14:textId="77777777" w:rsidR="00B12022" w:rsidRDefault="00B12022" w:rsidP="00044331">
      <w:pPr>
        <w:spacing w:line="240" w:lineRule="auto"/>
        <w:rPr>
          <w:lang w:val="en-GB"/>
        </w:rPr>
      </w:pPr>
    </w:p>
    <w:p w14:paraId="75FD07F2" w14:textId="77777777" w:rsidR="00B12022" w:rsidRDefault="00B12022" w:rsidP="00044331">
      <w:pPr>
        <w:spacing w:line="240" w:lineRule="auto"/>
        <w:rPr>
          <w:lang w:val="en-GB"/>
        </w:rPr>
      </w:pPr>
    </w:p>
    <w:p w14:paraId="0726BD4A" w14:textId="77777777" w:rsidR="00B12022" w:rsidRDefault="00B12022" w:rsidP="00044331">
      <w:pPr>
        <w:spacing w:line="240" w:lineRule="auto"/>
        <w:rPr>
          <w:lang w:val="en-GB"/>
        </w:rPr>
      </w:pPr>
    </w:p>
    <w:p w14:paraId="7438626C" w14:textId="77777777" w:rsidR="00B12022" w:rsidRPr="00044331" w:rsidRDefault="00B12022" w:rsidP="00044331">
      <w:pPr>
        <w:spacing w:line="240" w:lineRule="auto"/>
        <w:rPr>
          <w:lang w:val="en-GB"/>
        </w:rPr>
      </w:pPr>
    </w:p>
    <w:p w14:paraId="7D136908" w14:textId="77777777" w:rsidR="00044331" w:rsidRPr="00044331" w:rsidRDefault="00044331" w:rsidP="00EC516D">
      <w:pPr>
        <w:rPr>
          <w:b/>
          <w:lang w:val="en-GB"/>
        </w:rPr>
      </w:pPr>
    </w:p>
    <w:p w14:paraId="256C12DD" w14:textId="77777777" w:rsidR="00EC516D" w:rsidRPr="005F1425" w:rsidRDefault="00EC516D" w:rsidP="00EC516D">
      <w:pPr>
        <w:rPr>
          <w:lang w:val="en-GB"/>
        </w:rPr>
      </w:pPr>
    </w:p>
    <w:p w14:paraId="3E1C6ECB" w14:textId="77777777" w:rsidR="00EC516D" w:rsidRPr="005F1425" w:rsidRDefault="00EC516D" w:rsidP="00EC516D">
      <w:pPr>
        <w:rPr>
          <w:lang w:val="en-GB"/>
        </w:rPr>
      </w:pPr>
    </w:p>
    <w:p w14:paraId="63D338A9" w14:textId="77777777" w:rsidR="00EC516D" w:rsidRPr="005F1425" w:rsidRDefault="00EC516D" w:rsidP="00EC516D">
      <w:pPr>
        <w:rPr>
          <w:lang w:val="en-GB"/>
        </w:rPr>
      </w:pPr>
    </w:p>
    <w:p w14:paraId="3931A035" w14:textId="77777777" w:rsidR="00EC516D" w:rsidRPr="005F1425" w:rsidRDefault="00EC516D" w:rsidP="00EC516D">
      <w:pPr>
        <w:rPr>
          <w:lang w:val="en-GB"/>
        </w:rPr>
      </w:pPr>
    </w:p>
    <w:p w14:paraId="3FDBF1E9" w14:textId="77777777" w:rsidR="00EC516D" w:rsidRPr="005F1425" w:rsidRDefault="00EC516D" w:rsidP="00EC516D">
      <w:pPr>
        <w:rPr>
          <w:lang w:val="en-GB"/>
        </w:rPr>
      </w:pPr>
    </w:p>
    <w:p w14:paraId="73DC5D9E" w14:textId="77777777" w:rsidR="00EC516D" w:rsidRPr="005F1425" w:rsidRDefault="00EC516D" w:rsidP="00EC516D">
      <w:pPr>
        <w:rPr>
          <w:lang w:val="en-GB"/>
        </w:rPr>
      </w:pPr>
    </w:p>
    <w:p w14:paraId="1B4402DD" w14:textId="77777777" w:rsidR="00EC516D" w:rsidRPr="005F1425" w:rsidRDefault="00EC516D" w:rsidP="00EC516D">
      <w:pPr>
        <w:rPr>
          <w:lang w:val="en-GB"/>
        </w:rPr>
      </w:pPr>
    </w:p>
    <w:p w14:paraId="1B2E8B64" w14:textId="77777777" w:rsidR="00EC516D" w:rsidRPr="005F1425" w:rsidRDefault="00EC516D" w:rsidP="00EC516D">
      <w:pPr>
        <w:rPr>
          <w:lang w:val="en-GB"/>
        </w:rPr>
      </w:pPr>
    </w:p>
    <w:p w14:paraId="63A62A28" w14:textId="77777777" w:rsidR="00EC516D" w:rsidRPr="005F1425" w:rsidRDefault="00EC516D" w:rsidP="00EC516D">
      <w:pPr>
        <w:rPr>
          <w:lang w:val="en-GB"/>
        </w:rPr>
      </w:pPr>
    </w:p>
    <w:p w14:paraId="0081BD66" w14:textId="77777777" w:rsidR="00EC516D" w:rsidRDefault="00EC516D" w:rsidP="004D217F">
      <w:pPr>
        <w:spacing w:after="600"/>
        <w:rPr>
          <w:lang w:val="en-GB"/>
        </w:rPr>
      </w:pPr>
    </w:p>
    <w:p w14:paraId="36883F53" w14:textId="77777777" w:rsidR="0076561E" w:rsidRDefault="0076561E" w:rsidP="00EC516D">
      <w:pPr>
        <w:rPr>
          <w:lang w:val="en-GB"/>
        </w:rPr>
      </w:pPr>
    </w:p>
    <w:p w14:paraId="47D3316F" w14:textId="77777777" w:rsidR="0076561E" w:rsidRDefault="0076561E" w:rsidP="00EC516D">
      <w:pPr>
        <w:rPr>
          <w:lang w:val="en-GB"/>
        </w:rPr>
      </w:pPr>
    </w:p>
    <w:p w14:paraId="4DA41DDF" w14:textId="77777777" w:rsidR="00EC516D" w:rsidRDefault="00EC516D" w:rsidP="00CF43B9">
      <w:pPr>
        <w:spacing w:after="1080"/>
        <w:rPr>
          <w:color w:val="0099A8"/>
          <w:lang w:val="en-GB"/>
        </w:rPr>
      </w:pPr>
    </w:p>
    <w:p w14:paraId="2CAD2770" w14:textId="77777777" w:rsidR="00851696" w:rsidRDefault="00851696" w:rsidP="00CF43B9">
      <w:pPr>
        <w:spacing w:after="1080"/>
        <w:rPr>
          <w:color w:val="0099A8"/>
          <w:lang w:val="en-GB"/>
        </w:rPr>
      </w:pPr>
    </w:p>
    <w:p w14:paraId="09CED1BA" w14:textId="77777777" w:rsidR="00851696" w:rsidRPr="0076561E" w:rsidRDefault="00851696" w:rsidP="00851696">
      <w:pPr>
        <w:spacing w:after="480"/>
        <w:rPr>
          <w:color w:val="0099A8"/>
          <w:lang w:val="en-GB"/>
        </w:rPr>
      </w:pPr>
    </w:p>
    <w:p w14:paraId="04580530" w14:textId="6D52A97F" w:rsidR="00EC516D" w:rsidRPr="0011057F" w:rsidRDefault="00EC516D" w:rsidP="00865EB7">
      <w:pPr>
        <w:ind w:right="2125"/>
        <w:rPr>
          <w:b/>
          <w:sz w:val="22"/>
        </w:rPr>
      </w:pPr>
      <w:r w:rsidRPr="0011057F">
        <w:rPr>
          <w:b/>
          <w:sz w:val="22"/>
        </w:rPr>
        <w:t>© Heal</w:t>
      </w:r>
      <w:r w:rsidR="00E769CF" w:rsidRPr="0011057F">
        <w:rPr>
          <w:b/>
          <w:sz w:val="22"/>
        </w:rPr>
        <w:t>thcare Improvement Scotland 20</w:t>
      </w:r>
      <w:r w:rsidR="00E53568">
        <w:rPr>
          <w:b/>
          <w:sz w:val="22"/>
        </w:rPr>
        <w:t>19</w:t>
      </w:r>
    </w:p>
    <w:p w14:paraId="3FCBAFB2" w14:textId="3942F478" w:rsidR="00EC516D" w:rsidRDefault="00EC516D" w:rsidP="004D217F">
      <w:pPr>
        <w:ind w:right="2125"/>
        <w:rPr>
          <w:b/>
          <w:sz w:val="22"/>
        </w:rPr>
      </w:pPr>
      <w:r w:rsidRPr="0011057F">
        <w:rPr>
          <w:b/>
          <w:sz w:val="22"/>
        </w:rPr>
        <w:t xml:space="preserve">Published </w:t>
      </w:r>
      <w:r w:rsidR="00A47DE6">
        <w:rPr>
          <w:b/>
          <w:sz w:val="22"/>
        </w:rPr>
        <w:t>March</w:t>
      </w:r>
      <w:r w:rsidR="00F01D90" w:rsidRPr="0011057F">
        <w:rPr>
          <w:b/>
          <w:sz w:val="22"/>
        </w:rPr>
        <w:t xml:space="preserve"> </w:t>
      </w:r>
      <w:r w:rsidR="00A47DE6">
        <w:rPr>
          <w:b/>
          <w:sz w:val="22"/>
        </w:rPr>
        <w:t>2020</w:t>
      </w:r>
    </w:p>
    <w:p w14:paraId="4172722F" w14:textId="77777777" w:rsidR="00851696" w:rsidRPr="0011057F" w:rsidRDefault="00851696" w:rsidP="004D217F">
      <w:pPr>
        <w:ind w:right="2125"/>
        <w:rPr>
          <w:b/>
          <w:sz w:val="22"/>
        </w:rPr>
      </w:pPr>
    </w:p>
    <w:p w14:paraId="35925334" w14:textId="7394C096" w:rsidR="00F0288C" w:rsidRDefault="00F0288C" w:rsidP="00BE2493">
      <w:pPr>
        <w:ind w:right="3061"/>
        <w:rPr>
          <w:sz w:val="22"/>
        </w:rPr>
      </w:pPr>
      <w:r w:rsidRPr="0011057F">
        <w:rPr>
          <w:sz w:val="22"/>
        </w:rPr>
        <w:t>This document is licensed under the Creative Commons Attribution-Noncommercial-</w:t>
      </w:r>
      <w:proofErr w:type="spellStart"/>
      <w:r w:rsidRPr="0011057F">
        <w:rPr>
          <w:sz w:val="22"/>
        </w:rPr>
        <w:t>NoDerivatives</w:t>
      </w:r>
      <w:proofErr w:type="spellEnd"/>
      <w:r w:rsidRPr="0011057F">
        <w:rPr>
          <w:sz w:val="22"/>
        </w:rPr>
        <w:t xml:space="preserve"> 4.0 International </w:t>
      </w:r>
      <w:proofErr w:type="spellStart"/>
      <w:r w:rsidRPr="0011057F">
        <w:rPr>
          <w:sz w:val="22"/>
        </w:rPr>
        <w:t>Licence</w:t>
      </w:r>
      <w:proofErr w:type="spellEnd"/>
      <w:r w:rsidRPr="0011057F">
        <w:rPr>
          <w:sz w:val="22"/>
        </w:rPr>
        <w:t xml:space="preserve">. This allows for the copy and redistribution of this document as long as Healthcare Improvement Scotland is fully acknowledged and given credit. The material must not be remixed, transformed or built upon in any way. To view a copy of this </w:t>
      </w:r>
      <w:proofErr w:type="spellStart"/>
      <w:r w:rsidRPr="0011057F">
        <w:rPr>
          <w:sz w:val="22"/>
        </w:rPr>
        <w:t>licence</w:t>
      </w:r>
      <w:proofErr w:type="spellEnd"/>
      <w:r w:rsidRPr="0011057F">
        <w:rPr>
          <w:sz w:val="22"/>
        </w:rPr>
        <w:t xml:space="preserve">, visit </w:t>
      </w:r>
      <w:hyperlink r:id="rId18" w:history="1">
        <w:r w:rsidR="00851696" w:rsidRPr="00DD04D2">
          <w:rPr>
            <w:rStyle w:val="Hyperlink"/>
            <w:sz w:val="22"/>
          </w:rPr>
          <w:t>https://creativecommons.org/licenses/by-nc-nd/4.0/</w:t>
        </w:r>
      </w:hyperlink>
    </w:p>
    <w:p w14:paraId="5E93573B" w14:textId="77777777" w:rsidR="00851696" w:rsidRPr="0011057F" w:rsidRDefault="00851696" w:rsidP="00BE2493">
      <w:pPr>
        <w:ind w:right="3061"/>
        <w:rPr>
          <w:sz w:val="22"/>
        </w:rPr>
      </w:pPr>
    </w:p>
    <w:p w14:paraId="5CD5CEAD" w14:textId="5BCDB988" w:rsidR="00EC516D" w:rsidRPr="0011057F" w:rsidRDefault="0076561E" w:rsidP="004D217F">
      <w:pPr>
        <w:ind w:right="2125"/>
        <w:rPr>
          <w:b/>
          <w:sz w:val="22"/>
        </w:rPr>
      </w:pPr>
      <w:r w:rsidRPr="0011057F">
        <w:rPr>
          <w:b/>
          <w:sz w:val="22"/>
        </w:rPr>
        <w:t>www.</w:t>
      </w:r>
      <w:r w:rsidR="00335F05">
        <w:rPr>
          <w:b/>
          <w:sz w:val="22"/>
        </w:rPr>
        <w:t>healthcareimprovementscotland.org</w:t>
      </w:r>
    </w:p>
    <w:p w14:paraId="11669858" w14:textId="77777777" w:rsidR="00EC516D" w:rsidRPr="005F1425" w:rsidRDefault="00EC516D" w:rsidP="00EC516D">
      <w:pPr>
        <w:sectPr w:rsidR="00EC516D" w:rsidRPr="005F1425" w:rsidSect="00CF43B9">
          <w:headerReference w:type="default" r:id="rId19"/>
          <w:footerReference w:type="default" r:id="rId20"/>
          <w:pgSz w:w="11907" w:h="16839" w:code="9"/>
          <w:pgMar w:top="907" w:right="907" w:bottom="907" w:left="907" w:header="709" w:footer="0" w:gutter="0"/>
          <w:pgNumType w:start="0"/>
          <w:cols w:space="708"/>
          <w:titlePg/>
          <w:docGrid w:linePitch="360"/>
        </w:sectPr>
      </w:pPr>
    </w:p>
    <w:p w14:paraId="27EF251D" w14:textId="21A593E0" w:rsidR="009A6C16" w:rsidRPr="00EE78D3" w:rsidRDefault="009A6C16" w:rsidP="00C878BF">
      <w:pPr>
        <w:pStyle w:val="Heading1"/>
        <w:rPr>
          <w:b/>
          <w:color w:val="auto"/>
        </w:rPr>
      </w:pPr>
      <w:bookmarkStart w:id="0" w:name="_Toc511206753"/>
      <w:bookmarkStart w:id="1" w:name="_Toc511206920"/>
      <w:bookmarkStart w:id="2" w:name="_Toc35419039"/>
      <w:r w:rsidRPr="009A6C16">
        <w:lastRenderedPageBreak/>
        <w:t>Contents</w:t>
      </w:r>
      <w:bookmarkEnd w:id="0"/>
      <w:bookmarkEnd w:id="1"/>
      <w:bookmarkEnd w:id="2"/>
      <w:r w:rsidR="009E2500">
        <w:t xml:space="preserve"> </w:t>
      </w:r>
    </w:p>
    <w:p w14:paraId="083DA53F" w14:textId="3BFFFB37" w:rsidR="00952AAD" w:rsidRDefault="00FF3AA3">
      <w:pPr>
        <w:pStyle w:val="TOC1"/>
        <w:rPr>
          <w:rFonts w:eastAsiaTheme="minorEastAsia" w:cstheme="minorBidi"/>
          <w:noProof/>
          <w:sz w:val="22"/>
          <w:lang w:eastAsia="en-GB"/>
        </w:rPr>
      </w:pPr>
      <w:r>
        <w:rPr>
          <w:b/>
          <w:bCs/>
          <w:color w:val="00695F" w:themeColor="accent5" w:themeShade="BF"/>
          <w:sz w:val="40"/>
          <w:szCs w:val="28"/>
          <w:highlight w:val="yellow"/>
        </w:rPr>
        <w:fldChar w:fldCharType="begin"/>
      </w:r>
      <w:r>
        <w:rPr>
          <w:b/>
          <w:bCs/>
          <w:color w:val="00695F" w:themeColor="accent5" w:themeShade="BF"/>
          <w:sz w:val="40"/>
          <w:szCs w:val="28"/>
          <w:highlight w:val="yellow"/>
        </w:rPr>
        <w:instrText xml:space="preserve"> TOC \o "1-1" \h \z \u </w:instrText>
      </w:r>
      <w:r>
        <w:rPr>
          <w:b/>
          <w:bCs/>
          <w:color w:val="00695F" w:themeColor="accent5" w:themeShade="BF"/>
          <w:sz w:val="40"/>
          <w:szCs w:val="28"/>
          <w:highlight w:val="yellow"/>
        </w:rPr>
        <w:fldChar w:fldCharType="separate"/>
      </w:r>
      <w:hyperlink w:anchor="_Toc35419039" w:history="1">
        <w:r w:rsidR="00952AAD" w:rsidRPr="00127F2B">
          <w:rPr>
            <w:rStyle w:val="Hyperlink"/>
            <w:noProof/>
          </w:rPr>
          <w:t>Contents</w:t>
        </w:r>
        <w:r w:rsidR="00952AAD">
          <w:rPr>
            <w:noProof/>
            <w:webHidden/>
          </w:rPr>
          <w:tab/>
        </w:r>
        <w:r w:rsidR="00952AAD">
          <w:rPr>
            <w:noProof/>
            <w:webHidden/>
          </w:rPr>
          <w:fldChar w:fldCharType="begin"/>
        </w:r>
        <w:r w:rsidR="00952AAD">
          <w:rPr>
            <w:noProof/>
            <w:webHidden/>
          </w:rPr>
          <w:instrText xml:space="preserve"> PAGEREF _Toc35419039 \h </w:instrText>
        </w:r>
        <w:r w:rsidR="00952AAD">
          <w:rPr>
            <w:noProof/>
            <w:webHidden/>
          </w:rPr>
        </w:r>
        <w:r w:rsidR="00952AAD">
          <w:rPr>
            <w:noProof/>
            <w:webHidden/>
          </w:rPr>
          <w:fldChar w:fldCharType="separate"/>
        </w:r>
        <w:r w:rsidR="00952AAD">
          <w:rPr>
            <w:noProof/>
            <w:webHidden/>
          </w:rPr>
          <w:t>1</w:t>
        </w:r>
        <w:r w:rsidR="00952AAD">
          <w:rPr>
            <w:noProof/>
            <w:webHidden/>
          </w:rPr>
          <w:fldChar w:fldCharType="end"/>
        </w:r>
      </w:hyperlink>
    </w:p>
    <w:p w14:paraId="3FF90FE5" w14:textId="1608BED4" w:rsidR="00952AAD" w:rsidRDefault="00EA7079">
      <w:pPr>
        <w:pStyle w:val="TOC1"/>
        <w:rPr>
          <w:rFonts w:eastAsiaTheme="minorEastAsia" w:cstheme="minorBidi"/>
          <w:noProof/>
          <w:sz w:val="22"/>
          <w:lang w:eastAsia="en-GB"/>
        </w:rPr>
      </w:pPr>
      <w:hyperlink w:anchor="_Toc35419040" w:history="1">
        <w:r w:rsidR="00952AAD" w:rsidRPr="00127F2B">
          <w:rPr>
            <w:rStyle w:val="Hyperlink"/>
            <w:noProof/>
          </w:rPr>
          <w:t>Introduction</w:t>
        </w:r>
        <w:r w:rsidR="00952AAD">
          <w:rPr>
            <w:noProof/>
            <w:webHidden/>
          </w:rPr>
          <w:tab/>
        </w:r>
        <w:r w:rsidR="00952AAD">
          <w:rPr>
            <w:noProof/>
            <w:webHidden/>
          </w:rPr>
          <w:fldChar w:fldCharType="begin"/>
        </w:r>
        <w:r w:rsidR="00952AAD">
          <w:rPr>
            <w:noProof/>
            <w:webHidden/>
          </w:rPr>
          <w:instrText xml:space="preserve"> PAGEREF _Toc35419040 \h </w:instrText>
        </w:r>
        <w:r w:rsidR="00952AAD">
          <w:rPr>
            <w:noProof/>
            <w:webHidden/>
          </w:rPr>
        </w:r>
        <w:r w:rsidR="00952AAD">
          <w:rPr>
            <w:noProof/>
            <w:webHidden/>
          </w:rPr>
          <w:fldChar w:fldCharType="separate"/>
        </w:r>
        <w:r w:rsidR="00952AAD">
          <w:rPr>
            <w:noProof/>
            <w:webHidden/>
          </w:rPr>
          <w:t>2</w:t>
        </w:r>
        <w:r w:rsidR="00952AAD">
          <w:rPr>
            <w:noProof/>
            <w:webHidden/>
          </w:rPr>
          <w:fldChar w:fldCharType="end"/>
        </w:r>
      </w:hyperlink>
    </w:p>
    <w:p w14:paraId="50E38BE6" w14:textId="67E2B2D3" w:rsidR="00952AAD" w:rsidRDefault="00EA7079">
      <w:pPr>
        <w:pStyle w:val="TOC1"/>
        <w:rPr>
          <w:rFonts w:eastAsiaTheme="minorEastAsia" w:cstheme="minorBidi"/>
          <w:noProof/>
          <w:sz w:val="22"/>
          <w:lang w:eastAsia="en-GB"/>
        </w:rPr>
      </w:pPr>
      <w:hyperlink w:anchor="_Toc35419041" w:history="1">
        <w:r w:rsidR="00952AAD" w:rsidRPr="00127F2B">
          <w:rPr>
            <w:rStyle w:val="Hyperlink"/>
            <w:noProof/>
          </w:rPr>
          <w:t>Guidance</w:t>
        </w:r>
        <w:r w:rsidR="00952AAD">
          <w:rPr>
            <w:noProof/>
            <w:webHidden/>
          </w:rPr>
          <w:tab/>
        </w:r>
        <w:r w:rsidR="00952AAD">
          <w:rPr>
            <w:noProof/>
            <w:webHidden/>
          </w:rPr>
          <w:fldChar w:fldCharType="begin"/>
        </w:r>
        <w:r w:rsidR="00952AAD">
          <w:rPr>
            <w:noProof/>
            <w:webHidden/>
          </w:rPr>
          <w:instrText xml:space="preserve"> PAGEREF _Toc35419041 \h </w:instrText>
        </w:r>
        <w:r w:rsidR="00952AAD">
          <w:rPr>
            <w:noProof/>
            <w:webHidden/>
          </w:rPr>
        </w:r>
        <w:r w:rsidR="00952AAD">
          <w:rPr>
            <w:noProof/>
            <w:webHidden/>
          </w:rPr>
          <w:fldChar w:fldCharType="separate"/>
        </w:r>
        <w:r w:rsidR="00952AAD">
          <w:rPr>
            <w:noProof/>
            <w:webHidden/>
          </w:rPr>
          <w:t>2</w:t>
        </w:r>
        <w:r w:rsidR="00952AAD">
          <w:rPr>
            <w:noProof/>
            <w:webHidden/>
          </w:rPr>
          <w:fldChar w:fldCharType="end"/>
        </w:r>
      </w:hyperlink>
    </w:p>
    <w:p w14:paraId="447AC9E0" w14:textId="5F065BE6" w:rsidR="00952AAD" w:rsidRDefault="00EA7079">
      <w:pPr>
        <w:pStyle w:val="TOC1"/>
        <w:rPr>
          <w:rFonts w:eastAsiaTheme="minorEastAsia" w:cstheme="minorBidi"/>
          <w:noProof/>
          <w:sz w:val="22"/>
          <w:lang w:eastAsia="en-GB"/>
        </w:rPr>
      </w:pPr>
      <w:hyperlink w:anchor="_Toc35419042" w:history="1">
        <w:r w:rsidR="00952AAD" w:rsidRPr="00127F2B">
          <w:rPr>
            <w:rStyle w:val="Hyperlink"/>
            <w:noProof/>
          </w:rPr>
          <w:t>Appendix 1 - Hibernating Quality Improvement Programmes Checklist</w:t>
        </w:r>
        <w:r w:rsidR="00952AAD">
          <w:rPr>
            <w:noProof/>
            <w:webHidden/>
          </w:rPr>
          <w:tab/>
        </w:r>
        <w:r w:rsidR="00952AAD">
          <w:rPr>
            <w:noProof/>
            <w:webHidden/>
          </w:rPr>
          <w:fldChar w:fldCharType="begin"/>
        </w:r>
        <w:r w:rsidR="00952AAD">
          <w:rPr>
            <w:noProof/>
            <w:webHidden/>
          </w:rPr>
          <w:instrText xml:space="preserve"> PAGEREF _Toc35419042 \h </w:instrText>
        </w:r>
        <w:r w:rsidR="00952AAD">
          <w:rPr>
            <w:noProof/>
            <w:webHidden/>
          </w:rPr>
        </w:r>
        <w:r w:rsidR="00952AAD">
          <w:rPr>
            <w:noProof/>
            <w:webHidden/>
          </w:rPr>
          <w:fldChar w:fldCharType="separate"/>
        </w:r>
        <w:r w:rsidR="00952AAD">
          <w:rPr>
            <w:noProof/>
            <w:webHidden/>
          </w:rPr>
          <w:t>4</w:t>
        </w:r>
        <w:r w:rsidR="00952AAD">
          <w:rPr>
            <w:noProof/>
            <w:webHidden/>
          </w:rPr>
          <w:fldChar w:fldCharType="end"/>
        </w:r>
      </w:hyperlink>
    </w:p>
    <w:p w14:paraId="359F6F9E" w14:textId="3E621351" w:rsidR="00952AAD" w:rsidRDefault="00EA7079">
      <w:pPr>
        <w:pStyle w:val="TOC1"/>
        <w:rPr>
          <w:rFonts w:eastAsiaTheme="minorEastAsia" w:cstheme="minorBidi"/>
          <w:noProof/>
          <w:sz w:val="22"/>
          <w:lang w:eastAsia="en-GB"/>
        </w:rPr>
      </w:pPr>
      <w:hyperlink w:anchor="_Toc35419043" w:history="1">
        <w:r w:rsidR="00952AAD" w:rsidRPr="00127F2B">
          <w:rPr>
            <w:rStyle w:val="Hyperlink"/>
            <w:noProof/>
          </w:rPr>
          <w:t>Appendix 2 - Quality Improvement Programme Summary Template</w:t>
        </w:r>
        <w:r w:rsidR="00952AAD">
          <w:rPr>
            <w:noProof/>
            <w:webHidden/>
          </w:rPr>
          <w:tab/>
        </w:r>
        <w:r w:rsidR="00952AAD">
          <w:rPr>
            <w:noProof/>
            <w:webHidden/>
          </w:rPr>
          <w:fldChar w:fldCharType="begin"/>
        </w:r>
        <w:r w:rsidR="00952AAD">
          <w:rPr>
            <w:noProof/>
            <w:webHidden/>
          </w:rPr>
          <w:instrText xml:space="preserve"> PAGEREF _Toc35419043 \h </w:instrText>
        </w:r>
        <w:r w:rsidR="00952AAD">
          <w:rPr>
            <w:noProof/>
            <w:webHidden/>
          </w:rPr>
        </w:r>
        <w:r w:rsidR="00952AAD">
          <w:rPr>
            <w:noProof/>
            <w:webHidden/>
          </w:rPr>
          <w:fldChar w:fldCharType="separate"/>
        </w:r>
        <w:r w:rsidR="00952AAD">
          <w:rPr>
            <w:noProof/>
            <w:webHidden/>
          </w:rPr>
          <w:t>7</w:t>
        </w:r>
        <w:r w:rsidR="00952AAD">
          <w:rPr>
            <w:noProof/>
            <w:webHidden/>
          </w:rPr>
          <w:fldChar w:fldCharType="end"/>
        </w:r>
      </w:hyperlink>
    </w:p>
    <w:p w14:paraId="42C17B83" w14:textId="643F6091" w:rsidR="00BD67D5" w:rsidRPr="00046E5D" w:rsidRDefault="00FF3AA3" w:rsidP="00CF43B9">
      <w:pPr>
        <w:pStyle w:val="Heading2"/>
        <w:ind w:left="1134" w:right="-482"/>
      </w:pPr>
      <w:r>
        <w:rPr>
          <w:rFonts w:eastAsia="Calibri" w:cs="Times New Roman"/>
          <w:b/>
          <w:bCs w:val="0"/>
          <w:color w:val="00695F" w:themeColor="accent5" w:themeShade="BF"/>
          <w:szCs w:val="28"/>
          <w:highlight w:val="yellow"/>
        </w:rPr>
        <w:fldChar w:fldCharType="end"/>
      </w:r>
    </w:p>
    <w:p w14:paraId="16F63054" w14:textId="77777777" w:rsidR="00193DDD" w:rsidRPr="0079783C" w:rsidRDefault="00193DDD" w:rsidP="0076561E">
      <w:pPr>
        <w:pStyle w:val="Heading1"/>
      </w:pPr>
      <w:r>
        <w:rPr>
          <w:lang w:val="en-GB"/>
        </w:rPr>
        <w:br w:type="page"/>
      </w:r>
    </w:p>
    <w:p w14:paraId="19910B03" w14:textId="5C2688AD" w:rsidR="000C2D85" w:rsidRDefault="000C2D85" w:rsidP="0088493E">
      <w:pPr>
        <w:pStyle w:val="Heading1"/>
      </w:pPr>
      <w:bookmarkStart w:id="3" w:name="_Toc35419040"/>
      <w:r>
        <w:lastRenderedPageBreak/>
        <w:t>Introduction</w:t>
      </w:r>
      <w:bookmarkEnd w:id="3"/>
    </w:p>
    <w:p w14:paraId="22B5160C" w14:textId="48F7A67C" w:rsidR="008B2226" w:rsidRDefault="00650EF1" w:rsidP="0062009F">
      <w:r>
        <w:t>This guidance has bee</w:t>
      </w:r>
      <w:r w:rsidR="006B078E">
        <w:t>n prepared to support health and social care organisations</w:t>
      </w:r>
      <w:r>
        <w:t xml:space="preserve"> </w:t>
      </w:r>
      <w:r w:rsidR="008B2226">
        <w:t>on how to plan and respond to the impact of Covid-19 on quality improvement</w:t>
      </w:r>
      <w:r w:rsidR="004D6A5A">
        <w:t xml:space="preserve"> (QI)</w:t>
      </w:r>
      <w:r w:rsidR="008B2226">
        <w:t xml:space="preserve"> programmes. The guidance outlines step</w:t>
      </w:r>
      <w:r w:rsidR="004D6A5A">
        <w:t>s required</w:t>
      </w:r>
      <w:r w:rsidR="001F298F">
        <w:t xml:space="preserve"> </w:t>
      </w:r>
      <w:r w:rsidR="006B078E">
        <w:t>when hibernating QI programmes to make it easier to then reinstate them later on this year.</w:t>
      </w:r>
    </w:p>
    <w:p w14:paraId="4304903A" w14:textId="0B0380C7" w:rsidR="000C2D85" w:rsidRDefault="000C2D85" w:rsidP="0062009F"/>
    <w:p w14:paraId="2C1269B7" w14:textId="7768FA5D" w:rsidR="00F1567F" w:rsidRDefault="00F1567F" w:rsidP="00F1567F">
      <w:r w:rsidRPr="00F1567F">
        <w:t xml:space="preserve">Thank you to NHS Lothian for alerting us to the importance of appropriately hibernating QI programmes and to staff from NHS Lanarkshire, NHS GG&amp;C and NHS Grampian for sharing with us their thoughts on what it should cover. This document is provided as a working draft in the spirit of us all learning together in these unusual times; if you spot key issues we have missed then please do let us know on </w:t>
      </w:r>
      <w:hyperlink r:id="rId21" w:history="1">
        <w:r w:rsidRPr="00C96D49">
          <w:rPr>
            <w:rStyle w:val="Hyperlink"/>
          </w:rPr>
          <w:t>info@ihub.scot</w:t>
        </w:r>
      </w:hyperlink>
      <w:r>
        <w:rPr>
          <w:color w:val="1F497D"/>
        </w:rPr>
        <w:t xml:space="preserve">. </w:t>
      </w:r>
    </w:p>
    <w:p w14:paraId="03F6F48F" w14:textId="7AE6139E" w:rsidR="00F1567F" w:rsidRPr="00F1567F" w:rsidRDefault="00F1567F" w:rsidP="00F1567F">
      <w:pPr>
        <w:spacing w:line="240" w:lineRule="auto"/>
        <w:rPr>
          <w:rFonts w:ascii="Calibri" w:hAnsi="Calibri"/>
          <w:color w:val="1F497D"/>
          <w:sz w:val="22"/>
        </w:rPr>
      </w:pPr>
    </w:p>
    <w:p w14:paraId="207018A7" w14:textId="77777777" w:rsidR="00F1567F" w:rsidRDefault="00F1567F" w:rsidP="0062009F"/>
    <w:p w14:paraId="35650C20" w14:textId="5F7414FE" w:rsidR="000C2D85" w:rsidRDefault="00FC383D" w:rsidP="0088493E">
      <w:pPr>
        <w:pStyle w:val="Heading1"/>
      </w:pPr>
      <w:bookmarkStart w:id="4" w:name="_Toc35419041"/>
      <w:r>
        <w:t>Guidance</w:t>
      </w:r>
      <w:bookmarkEnd w:id="4"/>
    </w:p>
    <w:p w14:paraId="0E23C5A9" w14:textId="28DDB663" w:rsidR="00FC383D" w:rsidRDefault="00FC383D" w:rsidP="0062009F">
      <w:r>
        <w:t xml:space="preserve">The information set out in this document is intended as guidance. Please read through each </w:t>
      </w:r>
      <w:r w:rsidR="00961F57">
        <w:t>section</w:t>
      </w:r>
      <w:r>
        <w:t xml:space="preserve"> and action those items that are relevant and appropriate to the QI programmes(s)</w:t>
      </w:r>
      <w:r w:rsidR="006B078E">
        <w:t xml:space="preserve"> within your organisation</w:t>
      </w:r>
      <w:r w:rsidR="000748F9">
        <w:t xml:space="preserve">. Please see appendix 1 for this information in checklist form. </w:t>
      </w:r>
    </w:p>
    <w:p w14:paraId="43F55098" w14:textId="77777777" w:rsidR="00FC383D" w:rsidRDefault="00FC383D" w:rsidP="0062009F"/>
    <w:p w14:paraId="5428336E" w14:textId="050DF9BA" w:rsidR="000C2D85" w:rsidRDefault="00FC383D" w:rsidP="0062009F">
      <w:r>
        <w:t xml:space="preserve">It is also important to pay notice to information/knowledge that you gather throughout a QI programme but do not necessarily record. You may wish to create a record of this information as it will likely be important when reinstating your programme(s) of work.  </w:t>
      </w:r>
    </w:p>
    <w:p w14:paraId="0431FE89" w14:textId="35CF1048" w:rsidR="00FC383D" w:rsidRDefault="00FC383D" w:rsidP="0062009F"/>
    <w:p w14:paraId="6DF0BFBA" w14:textId="3E30A44E" w:rsidR="000748F9" w:rsidRPr="00557F07" w:rsidRDefault="00961F57" w:rsidP="00557F07">
      <w:pPr>
        <w:pStyle w:val="ListParagraph"/>
        <w:numPr>
          <w:ilvl w:val="0"/>
          <w:numId w:val="36"/>
        </w:numPr>
        <w:rPr>
          <w:b/>
        </w:rPr>
      </w:pPr>
      <w:r w:rsidRPr="000748F9">
        <w:rPr>
          <w:b/>
        </w:rPr>
        <w:t xml:space="preserve">Communication </w:t>
      </w:r>
    </w:p>
    <w:p w14:paraId="14720FE5" w14:textId="7220694E" w:rsidR="000748F9" w:rsidRDefault="000748F9" w:rsidP="000748F9">
      <w:pPr>
        <w:pStyle w:val="ListParagraph"/>
        <w:numPr>
          <w:ilvl w:val="1"/>
          <w:numId w:val="36"/>
        </w:numPr>
      </w:pPr>
      <w:r>
        <w:t>Communication of plans to hibernate QI programme(s) to all project participants</w:t>
      </w:r>
      <w:r w:rsidR="00BB7B7B">
        <w:t xml:space="preserve"> (</w:t>
      </w:r>
      <w:r w:rsidR="00BB7B7B" w:rsidRPr="00412DDA">
        <w:t>all tiers of staff)</w:t>
      </w:r>
      <w:r>
        <w:t xml:space="preserve"> and stakeholders (email, social media, </w:t>
      </w:r>
      <w:r w:rsidR="001F298F">
        <w:t xml:space="preserve">QI notice boards </w:t>
      </w:r>
      <w:r w:rsidR="00412DDA">
        <w:t>and internal</w:t>
      </w:r>
      <w:r>
        <w:t>/external webpages)</w:t>
      </w:r>
      <w:r w:rsidR="00412DDA">
        <w:t xml:space="preserve"> </w:t>
      </w:r>
    </w:p>
    <w:p w14:paraId="7CE549F8" w14:textId="52912CC8" w:rsidR="000748F9" w:rsidRDefault="000748F9" w:rsidP="000748F9">
      <w:pPr>
        <w:pStyle w:val="ListParagraph"/>
        <w:numPr>
          <w:ilvl w:val="1"/>
          <w:numId w:val="36"/>
        </w:numPr>
      </w:pPr>
      <w:r>
        <w:t xml:space="preserve">Update and file all communication plans </w:t>
      </w:r>
    </w:p>
    <w:p w14:paraId="1239E778" w14:textId="57C9EBE0" w:rsidR="000748F9" w:rsidRDefault="000748F9" w:rsidP="000748F9">
      <w:pPr>
        <w:pStyle w:val="ListParagraph"/>
        <w:numPr>
          <w:ilvl w:val="1"/>
          <w:numId w:val="36"/>
        </w:numPr>
      </w:pPr>
      <w:r>
        <w:t xml:space="preserve">Any ongoing evaluations should be put on hold </w:t>
      </w:r>
    </w:p>
    <w:p w14:paraId="1B1D1587" w14:textId="77777777" w:rsidR="000748F9" w:rsidRDefault="000748F9" w:rsidP="000748F9"/>
    <w:p w14:paraId="27DE215D" w14:textId="0448B115" w:rsidR="00961F57" w:rsidRPr="00557F07" w:rsidRDefault="00FC383D" w:rsidP="00557F07">
      <w:pPr>
        <w:pStyle w:val="ListParagraph"/>
        <w:numPr>
          <w:ilvl w:val="0"/>
          <w:numId w:val="36"/>
        </w:numPr>
        <w:rPr>
          <w:b/>
        </w:rPr>
      </w:pPr>
      <w:r w:rsidRPr="00961F57">
        <w:rPr>
          <w:b/>
        </w:rPr>
        <w:t>File Management</w:t>
      </w:r>
      <w:r w:rsidR="00961F57" w:rsidRPr="000748F9">
        <w:rPr>
          <w:b/>
        </w:rPr>
        <w:t>/Project Documentation</w:t>
      </w:r>
      <w:r w:rsidR="00961F57">
        <w:rPr>
          <w:b/>
        </w:rPr>
        <w:t xml:space="preserve">  </w:t>
      </w:r>
    </w:p>
    <w:p w14:paraId="38E19103" w14:textId="02EAD871" w:rsidR="00BB7B7B" w:rsidRDefault="00BB7B7B" w:rsidP="00961F57">
      <w:pPr>
        <w:pStyle w:val="ListParagraph"/>
        <w:numPr>
          <w:ilvl w:val="1"/>
          <w:numId w:val="36"/>
        </w:numPr>
        <w:ind w:left="426" w:hanging="426"/>
      </w:pPr>
      <w:r>
        <w:t xml:space="preserve">Create (if not already in place) a central folder structure for all files/documentation on the main network drive ensuring this is communicated to the project team </w:t>
      </w:r>
    </w:p>
    <w:p w14:paraId="226E78D1" w14:textId="0CABE0F3" w:rsidR="00FC383D" w:rsidRDefault="00961F57" w:rsidP="00961F57">
      <w:pPr>
        <w:pStyle w:val="ListParagraph"/>
        <w:numPr>
          <w:ilvl w:val="1"/>
          <w:numId w:val="36"/>
        </w:numPr>
        <w:ind w:left="426" w:hanging="426"/>
      </w:pPr>
      <w:r>
        <w:t>P</w:t>
      </w:r>
      <w:r w:rsidR="00FC383D">
        <w:t xml:space="preserve">roject related files from personal drives should be moved into the main network drive </w:t>
      </w:r>
    </w:p>
    <w:p w14:paraId="319C8E75" w14:textId="14648802" w:rsidR="00961F57" w:rsidRDefault="00961F57" w:rsidP="00961F57">
      <w:pPr>
        <w:pStyle w:val="ListParagraph"/>
        <w:numPr>
          <w:ilvl w:val="1"/>
          <w:numId w:val="36"/>
        </w:numPr>
        <w:ind w:left="426" w:hanging="426"/>
      </w:pPr>
      <w:r>
        <w:t>Old versions of document should be saved into an archive folder</w:t>
      </w:r>
    </w:p>
    <w:p w14:paraId="79DDE5F0" w14:textId="77777777" w:rsidR="00961F57" w:rsidRDefault="00961F57" w:rsidP="00961F57">
      <w:pPr>
        <w:pStyle w:val="ListParagraph"/>
        <w:numPr>
          <w:ilvl w:val="1"/>
          <w:numId w:val="36"/>
        </w:numPr>
        <w:ind w:left="426" w:hanging="426"/>
      </w:pPr>
      <w:r>
        <w:t xml:space="preserve">Documents should be named in line with locally agreed naming convention </w:t>
      </w:r>
    </w:p>
    <w:p w14:paraId="68452008" w14:textId="77777777" w:rsidR="00961F57" w:rsidRDefault="00961F57" w:rsidP="00961F57">
      <w:pPr>
        <w:pStyle w:val="ListParagraph"/>
        <w:numPr>
          <w:ilvl w:val="1"/>
          <w:numId w:val="36"/>
        </w:numPr>
        <w:ind w:left="426" w:hanging="426"/>
      </w:pPr>
      <w:r>
        <w:t xml:space="preserve">Create an up to date contact list of all project participants and key stakeholders </w:t>
      </w:r>
    </w:p>
    <w:p w14:paraId="7DF10BDD" w14:textId="3DBC6D79" w:rsidR="00961F57" w:rsidRDefault="00961F57" w:rsidP="00961F57">
      <w:pPr>
        <w:pStyle w:val="ListParagraph"/>
        <w:numPr>
          <w:ilvl w:val="1"/>
          <w:numId w:val="36"/>
        </w:numPr>
        <w:ind w:left="426" w:hanging="426"/>
      </w:pPr>
      <w:r>
        <w:t xml:space="preserve">Ensure your project plan is up to date </w:t>
      </w:r>
    </w:p>
    <w:p w14:paraId="37614B96" w14:textId="74A87DEC" w:rsidR="000748F9" w:rsidRPr="00557F07" w:rsidRDefault="000748F9" w:rsidP="00557F07">
      <w:pPr>
        <w:pStyle w:val="ListParagraph"/>
        <w:numPr>
          <w:ilvl w:val="0"/>
          <w:numId w:val="36"/>
        </w:numPr>
        <w:rPr>
          <w:b/>
        </w:rPr>
      </w:pPr>
      <w:r w:rsidRPr="000748F9">
        <w:rPr>
          <w:b/>
        </w:rPr>
        <w:lastRenderedPageBreak/>
        <w:t xml:space="preserve">Email Correspondence </w:t>
      </w:r>
    </w:p>
    <w:p w14:paraId="45CBC7D3" w14:textId="7168C3AD" w:rsidR="000748F9" w:rsidRDefault="000748F9" w:rsidP="000748F9">
      <w:pPr>
        <w:pStyle w:val="ListParagraph"/>
        <w:numPr>
          <w:ilvl w:val="1"/>
          <w:numId w:val="36"/>
        </w:numPr>
      </w:pPr>
      <w:r>
        <w:t xml:space="preserve">Review and save all relevant emails from email inbox to appropriate file on the main network drive </w:t>
      </w:r>
    </w:p>
    <w:p w14:paraId="75CA22E1" w14:textId="6C41A27D" w:rsidR="000748F9" w:rsidRDefault="000748F9" w:rsidP="000748F9">
      <w:pPr>
        <w:pStyle w:val="ListParagraph"/>
        <w:numPr>
          <w:ilvl w:val="1"/>
          <w:numId w:val="36"/>
        </w:numPr>
      </w:pPr>
      <w:r>
        <w:t xml:space="preserve">Identify </w:t>
      </w:r>
      <w:r w:rsidR="0064440D">
        <w:t xml:space="preserve">any </w:t>
      </w:r>
      <w:r>
        <w:t>mailbox</w:t>
      </w:r>
      <w:r w:rsidR="0064440D">
        <w:t>es</w:t>
      </w:r>
      <w:r>
        <w:t xml:space="preserve"> relating to QI programmes and set up an automated announcement of</w:t>
      </w:r>
      <w:r w:rsidR="0064440D">
        <w:t xml:space="preserve"> the</w:t>
      </w:r>
      <w:r>
        <w:t xml:space="preserve"> current situation and </w:t>
      </w:r>
      <w:r w:rsidR="0064440D">
        <w:t xml:space="preserve">offer </w:t>
      </w:r>
      <w:r>
        <w:t xml:space="preserve">alternative channels of communication </w:t>
      </w:r>
    </w:p>
    <w:p w14:paraId="38C7AA9E" w14:textId="77777777" w:rsidR="00BB7B7B" w:rsidRDefault="00BB7B7B" w:rsidP="00BB7B7B">
      <w:pPr>
        <w:pStyle w:val="ListParagraph"/>
        <w:ind w:left="360"/>
      </w:pPr>
    </w:p>
    <w:p w14:paraId="64411433" w14:textId="4FADB68A" w:rsidR="000748F9" w:rsidRDefault="000748F9" w:rsidP="000748F9">
      <w:pPr>
        <w:pStyle w:val="ListParagraph"/>
        <w:numPr>
          <w:ilvl w:val="0"/>
          <w:numId w:val="36"/>
        </w:numPr>
        <w:rPr>
          <w:b/>
        </w:rPr>
      </w:pPr>
      <w:r w:rsidRPr="00D61DB9">
        <w:rPr>
          <w:b/>
        </w:rPr>
        <w:t xml:space="preserve">Stakeholder Engagement </w:t>
      </w:r>
      <w:r w:rsidR="00BB7B7B">
        <w:rPr>
          <w:b/>
        </w:rPr>
        <w:t xml:space="preserve">and Knowledge Management </w:t>
      </w:r>
    </w:p>
    <w:p w14:paraId="69CC7AFE" w14:textId="3DAF0F79" w:rsidR="00D61DB9" w:rsidRDefault="00D61DB9" w:rsidP="00D61DB9">
      <w:pPr>
        <w:pStyle w:val="ListParagraph"/>
        <w:numPr>
          <w:ilvl w:val="1"/>
          <w:numId w:val="36"/>
        </w:numPr>
      </w:pPr>
      <w:r>
        <w:t>Review and save all relevant emails from stakeholders to appropriate file</w:t>
      </w:r>
      <w:r w:rsidR="0064440D">
        <w:t>s</w:t>
      </w:r>
      <w:r>
        <w:t xml:space="preserve"> on the main network drive</w:t>
      </w:r>
    </w:p>
    <w:p w14:paraId="20350F14" w14:textId="10F9F8BD" w:rsidR="00D61DB9" w:rsidRDefault="00D61DB9" w:rsidP="00D61DB9">
      <w:pPr>
        <w:pStyle w:val="ListParagraph"/>
        <w:numPr>
          <w:ilvl w:val="1"/>
          <w:numId w:val="36"/>
        </w:numPr>
      </w:pPr>
      <w:r>
        <w:t>Create a record (</w:t>
      </w:r>
      <w:r w:rsidR="00535ECC">
        <w:t xml:space="preserve">see appendix 2 for a </w:t>
      </w:r>
      <w:r w:rsidR="0064440D">
        <w:t xml:space="preserve">suggested </w:t>
      </w:r>
      <w:r w:rsidR="00535ECC">
        <w:t>template</w:t>
      </w:r>
      <w:r>
        <w:t xml:space="preserve">) of each participating team and their current </w:t>
      </w:r>
      <w:r w:rsidRPr="00412DDA">
        <w:rPr>
          <w:shd w:val="clear" w:color="auto" w:fill="FFFFFF" w:themeFill="background1"/>
        </w:rPr>
        <w:t>project status</w:t>
      </w:r>
      <w:r>
        <w:t xml:space="preserve"> at the point of hibernation. It will be helpful to include any key information that may be useful to </w:t>
      </w:r>
      <w:r w:rsidR="0091290C">
        <w:t xml:space="preserve">be </w:t>
      </w:r>
      <w:r>
        <w:t xml:space="preserve">sighted on at the point of reinstating including: </w:t>
      </w:r>
    </w:p>
    <w:p w14:paraId="2DD2404A" w14:textId="1B09A530" w:rsidR="00D61DB9" w:rsidRDefault="00D61DB9" w:rsidP="00D61DB9">
      <w:pPr>
        <w:pStyle w:val="ListParagraph"/>
        <w:numPr>
          <w:ilvl w:val="4"/>
          <w:numId w:val="39"/>
        </w:numPr>
        <w:ind w:hanging="229"/>
      </w:pPr>
      <w:r>
        <w:t xml:space="preserve">Development issues you are in the midst of working on with the team </w:t>
      </w:r>
    </w:p>
    <w:p w14:paraId="5C12DB75" w14:textId="193805BF" w:rsidR="00D61DB9" w:rsidRDefault="00D61DB9" w:rsidP="00D61DB9">
      <w:pPr>
        <w:pStyle w:val="ListParagraph"/>
        <w:numPr>
          <w:ilvl w:val="4"/>
          <w:numId w:val="39"/>
        </w:numPr>
        <w:ind w:hanging="229"/>
      </w:pPr>
      <w:r>
        <w:t xml:space="preserve">The key champions at a local level driving the work forward </w:t>
      </w:r>
    </w:p>
    <w:p w14:paraId="7D1E78D6" w14:textId="114A07D2" w:rsidR="00D61DB9" w:rsidRDefault="00D61DB9" w:rsidP="00D61DB9">
      <w:pPr>
        <w:pStyle w:val="ListParagraph"/>
        <w:numPr>
          <w:ilvl w:val="4"/>
          <w:numId w:val="39"/>
        </w:numPr>
        <w:ind w:hanging="229"/>
      </w:pPr>
      <w:r>
        <w:t xml:space="preserve">Key lessons learnt to date </w:t>
      </w:r>
    </w:p>
    <w:p w14:paraId="601AC5C0" w14:textId="0B6B02B6" w:rsidR="00EA54A3" w:rsidRPr="00412DDA" w:rsidRDefault="00412DDA" w:rsidP="00D61DB9">
      <w:pPr>
        <w:pStyle w:val="ListParagraph"/>
        <w:numPr>
          <w:ilvl w:val="4"/>
          <w:numId w:val="39"/>
        </w:numPr>
        <w:ind w:hanging="229"/>
      </w:pPr>
      <w:r w:rsidRPr="00412DDA">
        <w:t xml:space="preserve">Time permitting, you </w:t>
      </w:r>
      <w:r w:rsidR="0064440D">
        <w:t>may</w:t>
      </w:r>
      <w:r w:rsidRPr="00412DDA">
        <w:t xml:space="preserve"> wish to include personal reflections outlining key challenges expected when reinstating </w:t>
      </w:r>
    </w:p>
    <w:p w14:paraId="53151AE5" w14:textId="775C57A4" w:rsidR="00D61DB9" w:rsidRDefault="00D61DB9" w:rsidP="00D61DB9">
      <w:pPr>
        <w:pStyle w:val="ListParagraph"/>
        <w:numPr>
          <w:ilvl w:val="1"/>
          <w:numId w:val="36"/>
        </w:numPr>
      </w:pPr>
      <w:r>
        <w:t>Review and update relevant reporting schedules</w:t>
      </w:r>
      <w:r w:rsidR="00595DFB">
        <w:t xml:space="preserve"> and action plans</w:t>
      </w:r>
      <w:r>
        <w:t xml:space="preserve"> where necessary </w:t>
      </w:r>
    </w:p>
    <w:p w14:paraId="4C571DBF" w14:textId="37A35C8C" w:rsidR="00D61DB9" w:rsidRDefault="00D61DB9" w:rsidP="00D61DB9"/>
    <w:p w14:paraId="11223576" w14:textId="23D0AA91" w:rsidR="00D61DB9" w:rsidRDefault="00D61DB9" w:rsidP="00D61DB9">
      <w:pPr>
        <w:pStyle w:val="ListParagraph"/>
        <w:numPr>
          <w:ilvl w:val="0"/>
          <w:numId w:val="36"/>
        </w:numPr>
        <w:rPr>
          <w:b/>
        </w:rPr>
      </w:pPr>
      <w:r w:rsidRPr="00F25905">
        <w:rPr>
          <w:b/>
        </w:rPr>
        <w:t xml:space="preserve">Events </w:t>
      </w:r>
      <w:r w:rsidR="00F25905">
        <w:rPr>
          <w:b/>
        </w:rPr>
        <w:t xml:space="preserve">and meetings </w:t>
      </w:r>
    </w:p>
    <w:p w14:paraId="4990EE95" w14:textId="1BEC1D8C" w:rsidR="00D61DB9" w:rsidRDefault="00F25905" w:rsidP="00D61DB9">
      <w:pPr>
        <w:pStyle w:val="ListParagraph"/>
        <w:numPr>
          <w:ilvl w:val="1"/>
          <w:numId w:val="36"/>
        </w:numPr>
      </w:pPr>
      <w:r>
        <w:t xml:space="preserve">All meetings, events, workshops and </w:t>
      </w:r>
      <w:r w:rsidR="00D61DB9">
        <w:t>training rela</w:t>
      </w:r>
      <w:r w:rsidR="0064440D">
        <w:t xml:space="preserve">ting to the QI programme(s) should be </w:t>
      </w:r>
      <w:r w:rsidR="00D61DB9">
        <w:t xml:space="preserve">postponed </w:t>
      </w:r>
      <w:r w:rsidR="0064440D">
        <w:t xml:space="preserve">where appropriate </w:t>
      </w:r>
    </w:p>
    <w:p w14:paraId="0E4A88BE" w14:textId="008B717B" w:rsidR="00F25905" w:rsidRDefault="00F25905" w:rsidP="00D61DB9">
      <w:pPr>
        <w:pStyle w:val="ListParagraph"/>
        <w:numPr>
          <w:ilvl w:val="1"/>
          <w:numId w:val="36"/>
        </w:numPr>
      </w:pPr>
      <w:r>
        <w:t>Notify all registered participants of postponement</w:t>
      </w:r>
      <w:r w:rsidR="0064440D">
        <w:t xml:space="preserve"> and file emails</w:t>
      </w:r>
    </w:p>
    <w:p w14:paraId="4C24BB7A" w14:textId="43343CC3" w:rsidR="00F25905" w:rsidRDefault="00F25905" w:rsidP="00D61DB9">
      <w:pPr>
        <w:pStyle w:val="ListParagraph"/>
        <w:numPr>
          <w:ilvl w:val="1"/>
          <w:numId w:val="36"/>
        </w:numPr>
      </w:pPr>
      <w:r>
        <w:t>Notify all speakers, chairs and facilitator</w:t>
      </w:r>
      <w:r w:rsidR="0064440D">
        <w:t>s</w:t>
      </w:r>
      <w:r>
        <w:t xml:space="preserve"> of postponement and fi</w:t>
      </w:r>
      <w:r w:rsidR="0064440D">
        <w:t>le emails</w:t>
      </w:r>
    </w:p>
    <w:p w14:paraId="485FB4D9" w14:textId="5F16178E" w:rsidR="006342F2" w:rsidRPr="00412DDA" w:rsidRDefault="006342F2" w:rsidP="00D61DB9">
      <w:pPr>
        <w:pStyle w:val="ListParagraph"/>
        <w:numPr>
          <w:ilvl w:val="1"/>
          <w:numId w:val="36"/>
        </w:numPr>
      </w:pPr>
      <w:r w:rsidRPr="00412DDA">
        <w:t>F</w:t>
      </w:r>
      <w:r w:rsidR="00412DDA" w:rsidRPr="00412DDA">
        <w:t>ile all resources, including</w:t>
      </w:r>
      <w:r w:rsidR="0064440D">
        <w:t xml:space="preserve"> minutes, agendas and</w:t>
      </w:r>
      <w:r w:rsidR="00412DDA" w:rsidRPr="00412DDA">
        <w:t xml:space="preserve"> presentations</w:t>
      </w:r>
      <w:r w:rsidR="00412DDA">
        <w:t xml:space="preserve"> </w:t>
      </w:r>
    </w:p>
    <w:p w14:paraId="652B9318" w14:textId="7160FF43" w:rsidR="00D61DB9" w:rsidRDefault="00D61DB9" w:rsidP="00D61DB9">
      <w:pPr>
        <w:pStyle w:val="ListParagraph"/>
        <w:numPr>
          <w:ilvl w:val="1"/>
          <w:numId w:val="36"/>
        </w:numPr>
      </w:pPr>
      <w:r>
        <w:t xml:space="preserve">All event registrations (Eventbrite) </w:t>
      </w:r>
      <w:r w:rsidR="0064440D">
        <w:t xml:space="preserve">should be </w:t>
      </w:r>
      <w:r>
        <w:t>closed with confirmation of cancellation filed</w:t>
      </w:r>
      <w:r w:rsidR="00F25905">
        <w:t xml:space="preserve"> </w:t>
      </w:r>
    </w:p>
    <w:p w14:paraId="25269D07" w14:textId="4BEA5A36" w:rsidR="00F25905" w:rsidRDefault="00F25905" w:rsidP="00D61DB9">
      <w:pPr>
        <w:pStyle w:val="ListParagraph"/>
        <w:numPr>
          <w:ilvl w:val="1"/>
          <w:numId w:val="36"/>
        </w:numPr>
      </w:pPr>
      <w:r>
        <w:t xml:space="preserve">Ensure that all internal/external providers are notified (room booking, catering) </w:t>
      </w:r>
    </w:p>
    <w:p w14:paraId="7893ADF1" w14:textId="03AE8A6E" w:rsidR="00F25905" w:rsidRDefault="00F25905" w:rsidP="00D61DB9">
      <w:pPr>
        <w:pStyle w:val="ListParagraph"/>
        <w:numPr>
          <w:ilvl w:val="1"/>
          <w:numId w:val="36"/>
        </w:numPr>
      </w:pPr>
      <w:r>
        <w:t xml:space="preserve">Create and file a record of all cancelled meetings, events, workshops and training </w:t>
      </w:r>
    </w:p>
    <w:p w14:paraId="4EEEC2D7" w14:textId="4AA689FC" w:rsidR="00D61DB9" w:rsidRDefault="00D61DB9" w:rsidP="00D61DB9"/>
    <w:p w14:paraId="4F2A164B" w14:textId="220C37A9" w:rsidR="00D61DB9" w:rsidRPr="00DD5FE5" w:rsidRDefault="00DD5FE5" w:rsidP="00DD5FE5">
      <w:pPr>
        <w:pStyle w:val="ListParagraph"/>
        <w:numPr>
          <w:ilvl w:val="0"/>
          <w:numId w:val="36"/>
        </w:numPr>
        <w:rPr>
          <w:b/>
        </w:rPr>
      </w:pPr>
      <w:r w:rsidRPr="00DD5FE5">
        <w:rPr>
          <w:b/>
        </w:rPr>
        <w:t xml:space="preserve">Risks </w:t>
      </w:r>
    </w:p>
    <w:p w14:paraId="49C01BF2" w14:textId="5ED21BA4" w:rsidR="00DD5FE5" w:rsidRDefault="00DD5FE5" w:rsidP="00DD5FE5">
      <w:r>
        <w:t xml:space="preserve">6.1 Update any risk systems/project logs with current information and file </w:t>
      </w:r>
    </w:p>
    <w:p w14:paraId="6FEA91BA" w14:textId="0EFF0E18" w:rsidR="000748F9" w:rsidRDefault="000748F9" w:rsidP="000748F9"/>
    <w:p w14:paraId="57F57037" w14:textId="6080A331" w:rsidR="00FC383D" w:rsidRPr="009C1657" w:rsidRDefault="00DD5FE5" w:rsidP="00DD5FE5">
      <w:pPr>
        <w:pStyle w:val="ListParagraph"/>
        <w:numPr>
          <w:ilvl w:val="0"/>
          <w:numId w:val="36"/>
        </w:numPr>
        <w:rPr>
          <w:b/>
        </w:rPr>
      </w:pPr>
      <w:r w:rsidRPr="009C1657">
        <w:rPr>
          <w:b/>
        </w:rPr>
        <w:t xml:space="preserve">Budget </w:t>
      </w:r>
    </w:p>
    <w:p w14:paraId="111B0583" w14:textId="36DBBF4B" w:rsidR="00604AF0" w:rsidRDefault="0064440D" w:rsidP="00576060">
      <w:pPr>
        <w:pStyle w:val="ListParagraph"/>
        <w:numPr>
          <w:ilvl w:val="1"/>
          <w:numId w:val="36"/>
        </w:numPr>
      </w:pPr>
      <w:r>
        <w:t>All budgetary implications should be discussed with strategic/finance leads and actioned where appropriate</w:t>
      </w:r>
    </w:p>
    <w:p w14:paraId="7E7AD834" w14:textId="77777777" w:rsidR="00604AF0" w:rsidRPr="0064440D" w:rsidRDefault="00604AF0" w:rsidP="00604AF0">
      <w:pPr>
        <w:sectPr w:rsidR="00604AF0" w:rsidRPr="0064440D" w:rsidSect="00557F07">
          <w:footerReference w:type="first" r:id="rId22"/>
          <w:pgSz w:w="11907" w:h="16839" w:code="9"/>
          <w:pgMar w:top="709" w:right="1361" w:bottom="993" w:left="1361" w:header="709" w:footer="283" w:gutter="0"/>
          <w:cols w:space="708"/>
          <w:titlePg/>
          <w:docGrid w:linePitch="360"/>
        </w:sectPr>
      </w:pPr>
    </w:p>
    <w:p w14:paraId="0DE660E2" w14:textId="2B91A1DE" w:rsidR="00C878BF" w:rsidRDefault="004930AA" w:rsidP="0091290C">
      <w:pPr>
        <w:pStyle w:val="Heading1"/>
        <w:rPr>
          <w:sz w:val="32"/>
          <w:lang w:val="en-GB"/>
        </w:rPr>
      </w:pPr>
      <w:bookmarkStart w:id="5" w:name="_Toc35419042"/>
      <w:r w:rsidRPr="0091290C">
        <w:rPr>
          <w:noProof/>
          <w:sz w:val="10"/>
          <w:lang w:val="en-GB" w:eastAsia="en-GB"/>
        </w:rPr>
        <w:lastRenderedPageBreak/>
        <w:drawing>
          <wp:anchor distT="0" distB="0" distL="114300" distR="114300" simplePos="0" relativeHeight="251801600" behindDoc="0" locked="0" layoutInCell="1" allowOverlap="1" wp14:anchorId="4228CCA5" wp14:editId="15470719">
            <wp:simplePos x="0" y="0"/>
            <wp:positionH relativeFrom="margin">
              <wp:align>right</wp:align>
            </wp:positionH>
            <wp:positionV relativeFrom="paragraph">
              <wp:posOffset>-247856</wp:posOffset>
            </wp:positionV>
            <wp:extent cx="3509645" cy="5759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S_I_Hub_WHITE.png"/>
                    <pic:cNvPicPr/>
                  </pic:nvPicPr>
                  <pic:blipFill>
                    <a:blip r:embed="rId13">
                      <a:extLst>
                        <a:ext uri="{28A0092B-C50C-407E-A947-70E740481C1C}">
                          <a14:useLocalDpi xmlns:a14="http://schemas.microsoft.com/office/drawing/2010/main" val="0"/>
                        </a:ext>
                      </a:extLst>
                    </a:blip>
                    <a:stretch>
                      <a:fillRect/>
                    </a:stretch>
                  </pic:blipFill>
                  <pic:spPr>
                    <a:xfrm>
                      <a:off x="0" y="0"/>
                      <a:ext cx="3509645" cy="575945"/>
                    </a:xfrm>
                    <a:prstGeom prst="rect">
                      <a:avLst/>
                    </a:prstGeom>
                  </pic:spPr>
                </pic:pic>
              </a:graphicData>
            </a:graphic>
            <wp14:sizeRelH relativeFrom="page">
              <wp14:pctWidth>0</wp14:pctWidth>
            </wp14:sizeRelH>
            <wp14:sizeRelV relativeFrom="page">
              <wp14:pctHeight>0</wp14:pctHeight>
            </wp14:sizeRelV>
          </wp:anchor>
        </w:drawing>
      </w:r>
      <w:r w:rsidR="00C878BF" w:rsidRPr="0091290C">
        <w:rPr>
          <w:sz w:val="32"/>
          <w:lang w:val="en-GB"/>
        </w:rPr>
        <w:t xml:space="preserve">Appendix 1 - Hibernating Quality Improvement Programmes </w:t>
      </w:r>
      <w:r w:rsidRPr="0091290C">
        <w:rPr>
          <w:sz w:val="32"/>
          <w:lang w:val="en-GB"/>
        </w:rPr>
        <w:t>Checklist</w:t>
      </w:r>
      <w:bookmarkEnd w:id="5"/>
      <w:r w:rsidRPr="0091290C">
        <w:rPr>
          <w:sz w:val="32"/>
          <w:lang w:val="en-GB"/>
        </w:rPr>
        <w:t xml:space="preserve"> </w:t>
      </w:r>
    </w:p>
    <w:p w14:paraId="1C3028DB" w14:textId="3F2D74E9" w:rsidR="006342F2" w:rsidRDefault="00412DDA" w:rsidP="006342F2">
      <w:pPr>
        <w:rPr>
          <w:lang w:val="en-GB"/>
        </w:rPr>
      </w:pPr>
      <w:r>
        <w:rPr>
          <w:lang w:val="en-GB"/>
        </w:rPr>
        <w:t xml:space="preserve">Programme Title: </w:t>
      </w:r>
    </w:p>
    <w:p w14:paraId="4DEAD500" w14:textId="3FAFA005" w:rsidR="00412DDA" w:rsidRPr="006342F2" w:rsidRDefault="00412DDA" w:rsidP="006342F2">
      <w:pPr>
        <w:rPr>
          <w:lang w:val="en-GB"/>
        </w:rPr>
      </w:pPr>
      <w:r>
        <w:rPr>
          <w:lang w:val="en-GB"/>
        </w:rPr>
        <w:t xml:space="preserve">Lead: </w:t>
      </w:r>
    </w:p>
    <w:tbl>
      <w:tblPr>
        <w:tblStyle w:val="TableGrid"/>
        <w:tblW w:w="5000" w:type="pct"/>
        <w:tblLook w:val="04A0" w:firstRow="1" w:lastRow="0" w:firstColumn="1" w:lastColumn="0" w:noHBand="0" w:noVBand="1"/>
      </w:tblPr>
      <w:tblGrid>
        <w:gridCol w:w="1826"/>
        <w:gridCol w:w="5478"/>
        <w:gridCol w:w="1622"/>
        <w:gridCol w:w="2268"/>
        <w:gridCol w:w="4195"/>
      </w:tblGrid>
      <w:tr w:rsidR="00412DDA" w:rsidRPr="004930AA" w14:paraId="444F33BB" w14:textId="77777777" w:rsidTr="00412DDA">
        <w:trPr>
          <w:tblHeader/>
        </w:trPr>
        <w:tc>
          <w:tcPr>
            <w:tcW w:w="593" w:type="pct"/>
            <w:shd w:val="clear" w:color="auto" w:fill="009FE2" w:themeFill="background2"/>
          </w:tcPr>
          <w:p w14:paraId="7F9581BD" w14:textId="78F85CCE" w:rsidR="00412DDA" w:rsidRPr="004930AA" w:rsidRDefault="00412DDA" w:rsidP="00C878BF">
            <w:pPr>
              <w:rPr>
                <w:b/>
                <w:color w:val="FFFFFF" w:themeColor="background1"/>
              </w:rPr>
            </w:pPr>
            <w:r w:rsidRPr="004930AA">
              <w:rPr>
                <w:b/>
                <w:color w:val="FFFFFF" w:themeColor="background1"/>
              </w:rPr>
              <w:t xml:space="preserve">Theme </w:t>
            </w:r>
          </w:p>
        </w:tc>
        <w:tc>
          <w:tcPr>
            <w:tcW w:w="1780" w:type="pct"/>
            <w:shd w:val="clear" w:color="auto" w:fill="009FE2" w:themeFill="background2"/>
          </w:tcPr>
          <w:p w14:paraId="5024C039" w14:textId="0D5B388F" w:rsidR="00412DDA" w:rsidRPr="004930AA" w:rsidRDefault="00412DDA" w:rsidP="00C878BF">
            <w:pPr>
              <w:rPr>
                <w:b/>
                <w:color w:val="FFFFFF" w:themeColor="background1"/>
              </w:rPr>
            </w:pPr>
            <w:r w:rsidRPr="004930AA">
              <w:rPr>
                <w:b/>
                <w:color w:val="FFFFFF" w:themeColor="background1"/>
              </w:rPr>
              <w:t xml:space="preserve">Action </w:t>
            </w:r>
          </w:p>
        </w:tc>
        <w:tc>
          <w:tcPr>
            <w:tcW w:w="527" w:type="pct"/>
            <w:shd w:val="clear" w:color="auto" w:fill="009FE2" w:themeFill="background2"/>
          </w:tcPr>
          <w:p w14:paraId="3A3B9B6D" w14:textId="62D61170" w:rsidR="00412DDA" w:rsidRDefault="00412DDA" w:rsidP="00C878BF">
            <w:pPr>
              <w:rPr>
                <w:b/>
                <w:color w:val="FFFFFF" w:themeColor="background1"/>
              </w:rPr>
            </w:pPr>
            <w:r>
              <w:rPr>
                <w:b/>
                <w:color w:val="FFFFFF" w:themeColor="background1"/>
              </w:rPr>
              <w:t xml:space="preserve">Responsible </w:t>
            </w:r>
          </w:p>
        </w:tc>
        <w:tc>
          <w:tcPr>
            <w:tcW w:w="737" w:type="pct"/>
            <w:shd w:val="clear" w:color="auto" w:fill="009FE2" w:themeFill="background2"/>
          </w:tcPr>
          <w:p w14:paraId="2CEF19C2" w14:textId="75D2FCDD" w:rsidR="00412DDA" w:rsidRPr="004930AA" w:rsidRDefault="00412DDA" w:rsidP="00C878BF">
            <w:pPr>
              <w:rPr>
                <w:b/>
                <w:color w:val="FFFFFF" w:themeColor="background1"/>
              </w:rPr>
            </w:pPr>
            <w:r>
              <w:rPr>
                <w:b/>
                <w:color w:val="FFFFFF" w:themeColor="background1"/>
              </w:rPr>
              <w:t xml:space="preserve">Tick when complete </w:t>
            </w:r>
          </w:p>
        </w:tc>
        <w:tc>
          <w:tcPr>
            <w:tcW w:w="1363" w:type="pct"/>
            <w:shd w:val="clear" w:color="auto" w:fill="009FE2" w:themeFill="background2"/>
          </w:tcPr>
          <w:p w14:paraId="5FDD3536" w14:textId="64A6E4A5" w:rsidR="00412DDA" w:rsidRPr="004930AA" w:rsidRDefault="00412DDA" w:rsidP="00C878BF">
            <w:pPr>
              <w:rPr>
                <w:b/>
                <w:color w:val="FFFFFF" w:themeColor="background1"/>
              </w:rPr>
            </w:pPr>
            <w:r w:rsidRPr="004930AA">
              <w:rPr>
                <w:b/>
                <w:color w:val="FFFFFF" w:themeColor="background1"/>
              </w:rPr>
              <w:t xml:space="preserve">Comments </w:t>
            </w:r>
          </w:p>
        </w:tc>
      </w:tr>
      <w:tr w:rsidR="00412DDA" w14:paraId="588BE7B2" w14:textId="77777777" w:rsidTr="00412DDA">
        <w:tc>
          <w:tcPr>
            <w:tcW w:w="593" w:type="pct"/>
            <w:vMerge w:val="restart"/>
          </w:tcPr>
          <w:p w14:paraId="66B14664" w14:textId="49B0A68F" w:rsidR="00412DDA" w:rsidRDefault="00412DDA" w:rsidP="009C1657">
            <w:r>
              <w:t xml:space="preserve">Communication </w:t>
            </w:r>
          </w:p>
        </w:tc>
        <w:tc>
          <w:tcPr>
            <w:tcW w:w="1780" w:type="pct"/>
          </w:tcPr>
          <w:p w14:paraId="313B93E1" w14:textId="49F4D059" w:rsidR="00412DDA" w:rsidRDefault="009C1657" w:rsidP="00C878BF">
            <w:r w:rsidRPr="009C1657">
              <w:t xml:space="preserve">Communication of plans to hibernate QI programme(s) to all project participants (all tiers of staff) and stakeholders (email, social media, and internal/external webpages) </w:t>
            </w:r>
          </w:p>
        </w:tc>
        <w:tc>
          <w:tcPr>
            <w:tcW w:w="527" w:type="pct"/>
          </w:tcPr>
          <w:p w14:paraId="2A8B4DBD" w14:textId="77777777" w:rsidR="00412DDA" w:rsidRDefault="00412DDA" w:rsidP="00C878BF"/>
        </w:tc>
        <w:tc>
          <w:tcPr>
            <w:tcW w:w="737" w:type="pct"/>
          </w:tcPr>
          <w:p w14:paraId="55A4F355" w14:textId="1BC6893B" w:rsidR="00412DDA" w:rsidRDefault="00412DDA" w:rsidP="00C878BF"/>
        </w:tc>
        <w:tc>
          <w:tcPr>
            <w:tcW w:w="1363" w:type="pct"/>
          </w:tcPr>
          <w:p w14:paraId="4FB7C84C" w14:textId="77777777" w:rsidR="00412DDA" w:rsidRDefault="00412DDA" w:rsidP="00C878BF"/>
        </w:tc>
      </w:tr>
      <w:tr w:rsidR="00412DDA" w14:paraId="62A1965B" w14:textId="77777777" w:rsidTr="00412DDA">
        <w:tc>
          <w:tcPr>
            <w:tcW w:w="593" w:type="pct"/>
            <w:vMerge/>
          </w:tcPr>
          <w:p w14:paraId="575B1789" w14:textId="77777777" w:rsidR="00412DDA" w:rsidRDefault="00412DDA" w:rsidP="00C878BF"/>
        </w:tc>
        <w:tc>
          <w:tcPr>
            <w:tcW w:w="1780" w:type="pct"/>
          </w:tcPr>
          <w:p w14:paraId="539ADD6B" w14:textId="46182B05" w:rsidR="00412DDA" w:rsidRDefault="00412DDA" w:rsidP="00C878BF">
            <w:r w:rsidRPr="004930AA">
              <w:t xml:space="preserve">Update and file all communication plans </w:t>
            </w:r>
          </w:p>
        </w:tc>
        <w:tc>
          <w:tcPr>
            <w:tcW w:w="527" w:type="pct"/>
          </w:tcPr>
          <w:p w14:paraId="451250FC" w14:textId="77777777" w:rsidR="00412DDA" w:rsidRDefault="00412DDA" w:rsidP="00C878BF"/>
        </w:tc>
        <w:tc>
          <w:tcPr>
            <w:tcW w:w="737" w:type="pct"/>
          </w:tcPr>
          <w:p w14:paraId="772D2FFA" w14:textId="3D321311" w:rsidR="00412DDA" w:rsidRDefault="00412DDA" w:rsidP="00C878BF"/>
        </w:tc>
        <w:tc>
          <w:tcPr>
            <w:tcW w:w="1363" w:type="pct"/>
          </w:tcPr>
          <w:p w14:paraId="3F380195" w14:textId="77777777" w:rsidR="00412DDA" w:rsidRDefault="00412DDA" w:rsidP="00C878BF"/>
        </w:tc>
      </w:tr>
      <w:tr w:rsidR="00412DDA" w14:paraId="27784AF7" w14:textId="77777777" w:rsidTr="00412DDA">
        <w:tc>
          <w:tcPr>
            <w:tcW w:w="593" w:type="pct"/>
            <w:vMerge/>
          </w:tcPr>
          <w:p w14:paraId="74243639" w14:textId="77777777" w:rsidR="00412DDA" w:rsidRDefault="00412DDA" w:rsidP="00C878BF"/>
        </w:tc>
        <w:tc>
          <w:tcPr>
            <w:tcW w:w="1780" w:type="pct"/>
          </w:tcPr>
          <w:p w14:paraId="2C410BB0" w14:textId="59168F11" w:rsidR="00412DDA" w:rsidRPr="004930AA" w:rsidRDefault="00412DDA" w:rsidP="00C878BF">
            <w:r w:rsidRPr="004930AA">
              <w:t xml:space="preserve">Any ongoing evaluations should be put on hold </w:t>
            </w:r>
          </w:p>
        </w:tc>
        <w:tc>
          <w:tcPr>
            <w:tcW w:w="527" w:type="pct"/>
          </w:tcPr>
          <w:p w14:paraId="729EE538" w14:textId="77777777" w:rsidR="00412DDA" w:rsidRDefault="00412DDA" w:rsidP="00C878BF"/>
        </w:tc>
        <w:tc>
          <w:tcPr>
            <w:tcW w:w="737" w:type="pct"/>
          </w:tcPr>
          <w:p w14:paraId="566A36D4" w14:textId="6AB9BD45" w:rsidR="00412DDA" w:rsidRDefault="00412DDA" w:rsidP="00C878BF"/>
        </w:tc>
        <w:tc>
          <w:tcPr>
            <w:tcW w:w="1363" w:type="pct"/>
          </w:tcPr>
          <w:p w14:paraId="43C63F54" w14:textId="77777777" w:rsidR="00412DDA" w:rsidRDefault="00412DDA" w:rsidP="00C878BF"/>
        </w:tc>
      </w:tr>
      <w:tr w:rsidR="009C1657" w14:paraId="56B58134" w14:textId="77777777" w:rsidTr="00412DDA">
        <w:tc>
          <w:tcPr>
            <w:tcW w:w="593" w:type="pct"/>
            <w:vMerge w:val="restart"/>
          </w:tcPr>
          <w:p w14:paraId="5441D2E0" w14:textId="77777777" w:rsidR="009C1657" w:rsidRPr="004930AA" w:rsidRDefault="009C1657" w:rsidP="004930AA">
            <w:r w:rsidRPr="004930AA">
              <w:t>File Management/</w:t>
            </w:r>
            <w:r>
              <w:t xml:space="preserve"> </w:t>
            </w:r>
            <w:r w:rsidRPr="004930AA">
              <w:t xml:space="preserve">Project Documentation  </w:t>
            </w:r>
          </w:p>
          <w:p w14:paraId="04002D5C" w14:textId="77777777" w:rsidR="009C1657" w:rsidRPr="004930AA" w:rsidRDefault="009C1657" w:rsidP="00C878BF"/>
        </w:tc>
        <w:tc>
          <w:tcPr>
            <w:tcW w:w="1780" w:type="pct"/>
          </w:tcPr>
          <w:p w14:paraId="15D8CE55" w14:textId="0D68A252" w:rsidR="009C1657" w:rsidRPr="004930AA" w:rsidRDefault="009C1657" w:rsidP="00C878BF">
            <w:r w:rsidRPr="009C1657">
              <w:t xml:space="preserve">Create (if not already in place) a central folder structure for all files/documentation on the main network drive ensuring this is communicated to the project team </w:t>
            </w:r>
          </w:p>
        </w:tc>
        <w:tc>
          <w:tcPr>
            <w:tcW w:w="527" w:type="pct"/>
          </w:tcPr>
          <w:p w14:paraId="3970574A" w14:textId="77777777" w:rsidR="009C1657" w:rsidRDefault="009C1657" w:rsidP="00C878BF"/>
        </w:tc>
        <w:tc>
          <w:tcPr>
            <w:tcW w:w="737" w:type="pct"/>
          </w:tcPr>
          <w:p w14:paraId="25D18581" w14:textId="77777777" w:rsidR="009C1657" w:rsidRDefault="009C1657" w:rsidP="00C878BF"/>
        </w:tc>
        <w:tc>
          <w:tcPr>
            <w:tcW w:w="1363" w:type="pct"/>
          </w:tcPr>
          <w:p w14:paraId="71FB749C" w14:textId="77777777" w:rsidR="009C1657" w:rsidRDefault="009C1657" w:rsidP="00C878BF"/>
        </w:tc>
      </w:tr>
      <w:tr w:rsidR="009C1657" w14:paraId="0F5B4C5C" w14:textId="77777777" w:rsidTr="00412DDA">
        <w:tc>
          <w:tcPr>
            <w:tcW w:w="593" w:type="pct"/>
            <w:vMerge/>
          </w:tcPr>
          <w:p w14:paraId="2B9ECE3E" w14:textId="77777777" w:rsidR="009C1657" w:rsidRDefault="009C1657" w:rsidP="00C878BF"/>
        </w:tc>
        <w:tc>
          <w:tcPr>
            <w:tcW w:w="1780" w:type="pct"/>
          </w:tcPr>
          <w:p w14:paraId="065AFC2A" w14:textId="6B14B283" w:rsidR="009C1657" w:rsidRPr="004930AA" w:rsidRDefault="009C1657" w:rsidP="00C878BF">
            <w:r w:rsidRPr="004930AA">
              <w:t xml:space="preserve">Project related files from personal drives should be moved into the main network drive </w:t>
            </w:r>
          </w:p>
        </w:tc>
        <w:tc>
          <w:tcPr>
            <w:tcW w:w="527" w:type="pct"/>
          </w:tcPr>
          <w:p w14:paraId="430E6198" w14:textId="77777777" w:rsidR="009C1657" w:rsidRDefault="009C1657" w:rsidP="00C878BF"/>
        </w:tc>
        <w:tc>
          <w:tcPr>
            <w:tcW w:w="737" w:type="pct"/>
          </w:tcPr>
          <w:p w14:paraId="6B88905A" w14:textId="54CC776D" w:rsidR="009C1657" w:rsidRDefault="009C1657" w:rsidP="00C878BF"/>
        </w:tc>
        <w:tc>
          <w:tcPr>
            <w:tcW w:w="1363" w:type="pct"/>
          </w:tcPr>
          <w:p w14:paraId="7116B644" w14:textId="77777777" w:rsidR="009C1657" w:rsidRDefault="009C1657" w:rsidP="00C878BF"/>
        </w:tc>
      </w:tr>
      <w:tr w:rsidR="009C1657" w14:paraId="5E6FC346" w14:textId="77777777" w:rsidTr="00412DDA">
        <w:tc>
          <w:tcPr>
            <w:tcW w:w="593" w:type="pct"/>
            <w:vMerge/>
          </w:tcPr>
          <w:p w14:paraId="13B982A9" w14:textId="77777777" w:rsidR="009C1657" w:rsidRDefault="009C1657" w:rsidP="00C878BF"/>
        </w:tc>
        <w:tc>
          <w:tcPr>
            <w:tcW w:w="1780" w:type="pct"/>
          </w:tcPr>
          <w:p w14:paraId="4ED6393A" w14:textId="648B11D9" w:rsidR="009C1657" w:rsidRPr="004930AA" w:rsidRDefault="009C1657" w:rsidP="00C878BF">
            <w:r w:rsidRPr="004930AA">
              <w:t>Old versions of document should be saved into an archive folder</w:t>
            </w:r>
          </w:p>
        </w:tc>
        <w:tc>
          <w:tcPr>
            <w:tcW w:w="527" w:type="pct"/>
          </w:tcPr>
          <w:p w14:paraId="65D5FFB6" w14:textId="77777777" w:rsidR="009C1657" w:rsidRDefault="009C1657" w:rsidP="00C878BF"/>
        </w:tc>
        <w:tc>
          <w:tcPr>
            <w:tcW w:w="737" w:type="pct"/>
          </w:tcPr>
          <w:p w14:paraId="0B5E49E1" w14:textId="19C2EB9F" w:rsidR="009C1657" w:rsidRDefault="009C1657" w:rsidP="00C878BF"/>
        </w:tc>
        <w:tc>
          <w:tcPr>
            <w:tcW w:w="1363" w:type="pct"/>
          </w:tcPr>
          <w:p w14:paraId="3B44EE1E" w14:textId="77777777" w:rsidR="009C1657" w:rsidRDefault="009C1657" w:rsidP="00C878BF"/>
        </w:tc>
      </w:tr>
      <w:tr w:rsidR="009C1657" w14:paraId="31810198" w14:textId="77777777" w:rsidTr="00412DDA">
        <w:tc>
          <w:tcPr>
            <w:tcW w:w="593" w:type="pct"/>
            <w:vMerge/>
          </w:tcPr>
          <w:p w14:paraId="29F8FCAE" w14:textId="77777777" w:rsidR="009C1657" w:rsidRDefault="009C1657" w:rsidP="00C878BF"/>
        </w:tc>
        <w:tc>
          <w:tcPr>
            <w:tcW w:w="1780" w:type="pct"/>
          </w:tcPr>
          <w:p w14:paraId="500261AC" w14:textId="0E8DBFE0" w:rsidR="009C1657" w:rsidRPr="004930AA" w:rsidRDefault="009C1657" w:rsidP="00C878BF">
            <w:r>
              <w:t>Documents should be named in line with locally agreed naming convention</w:t>
            </w:r>
          </w:p>
        </w:tc>
        <w:tc>
          <w:tcPr>
            <w:tcW w:w="527" w:type="pct"/>
          </w:tcPr>
          <w:p w14:paraId="23C8FE99" w14:textId="77777777" w:rsidR="009C1657" w:rsidRDefault="009C1657" w:rsidP="00C878BF"/>
        </w:tc>
        <w:tc>
          <w:tcPr>
            <w:tcW w:w="737" w:type="pct"/>
          </w:tcPr>
          <w:p w14:paraId="0669E1BF" w14:textId="5DBFD7DC" w:rsidR="009C1657" w:rsidRDefault="009C1657" w:rsidP="00C878BF"/>
        </w:tc>
        <w:tc>
          <w:tcPr>
            <w:tcW w:w="1363" w:type="pct"/>
          </w:tcPr>
          <w:p w14:paraId="27062332" w14:textId="77777777" w:rsidR="009C1657" w:rsidRDefault="009C1657" w:rsidP="00C878BF"/>
        </w:tc>
      </w:tr>
      <w:tr w:rsidR="009C1657" w14:paraId="6CFD6B63" w14:textId="77777777" w:rsidTr="00412DDA">
        <w:tc>
          <w:tcPr>
            <w:tcW w:w="593" w:type="pct"/>
            <w:vMerge/>
          </w:tcPr>
          <w:p w14:paraId="07264712" w14:textId="77777777" w:rsidR="009C1657" w:rsidRDefault="009C1657" w:rsidP="00C878BF"/>
        </w:tc>
        <w:tc>
          <w:tcPr>
            <w:tcW w:w="1780" w:type="pct"/>
          </w:tcPr>
          <w:p w14:paraId="62812925" w14:textId="699EF0EF" w:rsidR="009C1657" w:rsidRPr="004930AA" w:rsidRDefault="009C1657" w:rsidP="00C878BF">
            <w:r w:rsidRPr="004930AA">
              <w:t xml:space="preserve">Create an up to date contact list of all project participants and key stakeholders </w:t>
            </w:r>
          </w:p>
        </w:tc>
        <w:tc>
          <w:tcPr>
            <w:tcW w:w="527" w:type="pct"/>
          </w:tcPr>
          <w:p w14:paraId="3F55DAF5" w14:textId="77777777" w:rsidR="009C1657" w:rsidRDefault="009C1657" w:rsidP="00C878BF"/>
        </w:tc>
        <w:tc>
          <w:tcPr>
            <w:tcW w:w="737" w:type="pct"/>
          </w:tcPr>
          <w:p w14:paraId="101465B5" w14:textId="70DBE7BB" w:rsidR="009C1657" w:rsidRDefault="009C1657" w:rsidP="00C878BF"/>
        </w:tc>
        <w:tc>
          <w:tcPr>
            <w:tcW w:w="1363" w:type="pct"/>
          </w:tcPr>
          <w:p w14:paraId="798E8E7E" w14:textId="77777777" w:rsidR="009C1657" w:rsidRDefault="009C1657" w:rsidP="00C878BF"/>
        </w:tc>
      </w:tr>
      <w:tr w:rsidR="009C1657" w14:paraId="535E4838" w14:textId="77777777" w:rsidTr="00412DDA">
        <w:tc>
          <w:tcPr>
            <w:tcW w:w="593" w:type="pct"/>
            <w:vMerge/>
          </w:tcPr>
          <w:p w14:paraId="7BD1267C" w14:textId="77777777" w:rsidR="009C1657" w:rsidRDefault="009C1657" w:rsidP="00C878BF"/>
        </w:tc>
        <w:tc>
          <w:tcPr>
            <w:tcW w:w="1780" w:type="pct"/>
          </w:tcPr>
          <w:p w14:paraId="21BE67D2" w14:textId="3BAF2C54" w:rsidR="009C1657" w:rsidRPr="004930AA" w:rsidRDefault="009C1657" w:rsidP="00C878BF">
            <w:r w:rsidRPr="004930AA">
              <w:t xml:space="preserve">Ensure your project plan is up to date </w:t>
            </w:r>
          </w:p>
        </w:tc>
        <w:tc>
          <w:tcPr>
            <w:tcW w:w="527" w:type="pct"/>
          </w:tcPr>
          <w:p w14:paraId="1A0B2897" w14:textId="77777777" w:rsidR="009C1657" w:rsidRDefault="009C1657" w:rsidP="00C878BF"/>
        </w:tc>
        <w:tc>
          <w:tcPr>
            <w:tcW w:w="737" w:type="pct"/>
          </w:tcPr>
          <w:p w14:paraId="20A1B809" w14:textId="5BBDC3BE" w:rsidR="009C1657" w:rsidRDefault="009C1657" w:rsidP="00C878BF"/>
        </w:tc>
        <w:tc>
          <w:tcPr>
            <w:tcW w:w="1363" w:type="pct"/>
          </w:tcPr>
          <w:p w14:paraId="771DF574" w14:textId="77777777" w:rsidR="009C1657" w:rsidRDefault="009C1657" w:rsidP="00C878BF"/>
        </w:tc>
      </w:tr>
      <w:tr w:rsidR="00412DDA" w14:paraId="67921C28" w14:textId="77777777" w:rsidTr="00412DDA">
        <w:tc>
          <w:tcPr>
            <w:tcW w:w="593" w:type="pct"/>
            <w:vMerge w:val="restart"/>
          </w:tcPr>
          <w:p w14:paraId="740FB626" w14:textId="77777777" w:rsidR="00412DDA" w:rsidRPr="004930AA" w:rsidRDefault="00412DDA" w:rsidP="004930AA">
            <w:r w:rsidRPr="004930AA">
              <w:t xml:space="preserve">Email Correspondence </w:t>
            </w:r>
          </w:p>
          <w:p w14:paraId="3DCB66F4" w14:textId="77777777" w:rsidR="00412DDA" w:rsidRDefault="00412DDA" w:rsidP="00C878BF"/>
        </w:tc>
        <w:tc>
          <w:tcPr>
            <w:tcW w:w="1780" w:type="pct"/>
          </w:tcPr>
          <w:p w14:paraId="3F3971E3" w14:textId="17C60CA0" w:rsidR="00412DDA" w:rsidRPr="004930AA" w:rsidRDefault="00412DDA" w:rsidP="00C878BF">
            <w:r w:rsidRPr="004930AA">
              <w:lastRenderedPageBreak/>
              <w:t xml:space="preserve">Review and save all relevant emails from email inbox to appropriate file on the main network drive </w:t>
            </w:r>
          </w:p>
        </w:tc>
        <w:tc>
          <w:tcPr>
            <w:tcW w:w="527" w:type="pct"/>
          </w:tcPr>
          <w:p w14:paraId="40B68C41" w14:textId="77777777" w:rsidR="00412DDA" w:rsidRDefault="00412DDA" w:rsidP="00C878BF"/>
        </w:tc>
        <w:tc>
          <w:tcPr>
            <w:tcW w:w="737" w:type="pct"/>
          </w:tcPr>
          <w:p w14:paraId="19D2E3BD" w14:textId="3920F728" w:rsidR="00412DDA" w:rsidRDefault="00412DDA" w:rsidP="00C878BF"/>
        </w:tc>
        <w:tc>
          <w:tcPr>
            <w:tcW w:w="1363" w:type="pct"/>
          </w:tcPr>
          <w:p w14:paraId="4A778E12" w14:textId="77777777" w:rsidR="00412DDA" w:rsidRDefault="00412DDA" w:rsidP="00C878BF"/>
        </w:tc>
      </w:tr>
      <w:tr w:rsidR="00412DDA" w14:paraId="633D17B9" w14:textId="77777777" w:rsidTr="00412DDA">
        <w:tc>
          <w:tcPr>
            <w:tcW w:w="593" w:type="pct"/>
            <w:vMerge/>
          </w:tcPr>
          <w:p w14:paraId="36B3EAE4" w14:textId="77777777" w:rsidR="00412DDA" w:rsidRDefault="00412DDA" w:rsidP="00C878BF"/>
        </w:tc>
        <w:tc>
          <w:tcPr>
            <w:tcW w:w="1780" w:type="pct"/>
          </w:tcPr>
          <w:p w14:paraId="2F46F5F6" w14:textId="3F9FD85D" w:rsidR="00412DDA" w:rsidRPr="004930AA" w:rsidRDefault="00412DDA" w:rsidP="00C878BF">
            <w:r w:rsidRPr="004930AA">
              <w:t xml:space="preserve">Identify email mailbox relating to QI programmes and set up an automated announcement of current situation and alternative channels of communication </w:t>
            </w:r>
          </w:p>
        </w:tc>
        <w:tc>
          <w:tcPr>
            <w:tcW w:w="527" w:type="pct"/>
          </w:tcPr>
          <w:p w14:paraId="52BB19DA" w14:textId="77777777" w:rsidR="00412DDA" w:rsidRDefault="00412DDA" w:rsidP="00C878BF"/>
        </w:tc>
        <w:tc>
          <w:tcPr>
            <w:tcW w:w="737" w:type="pct"/>
          </w:tcPr>
          <w:p w14:paraId="50569CA2" w14:textId="362F6178" w:rsidR="00412DDA" w:rsidRDefault="00412DDA" w:rsidP="00C878BF"/>
        </w:tc>
        <w:tc>
          <w:tcPr>
            <w:tcW w:w="1363" w:type="pct"/>
          </w:tcPr>
          <w:p w14:paraId="25C3CA85" w14:textId="77777777" w:rsidR="00412DDA" w:rsidRDefault="00412DDA" w:rsidP="00C878BF"/>
        </w:tc>
      </w:tr>
      <w:tr w:rsidR="00412DDA" w14:paraId="0BACD278" w14:textId="77777777" w:rsidTr="00412DDA">
        <w:tc>
          <w:tcPr>
            <w:tcW w:w="593" w:type="pct"/>
            <w:vMerge w:val="restart"/>
          </w:tcPr>
          <w:p w14:paraId="5A02C55A" w14:textId="2E15C662" w:rsidR="00412DDA" w:rsidRPr="004930AA" w:rsidRDefault="00412DDA" w:rsidP="004930AA">
            <w:r w:rsidRPr="004930AA">
              <w:t xml:space="preserve">Stakeholder Engagement </w:t>
            </w:r>
            <w:r w:rsidR="009C1657">
              <w:t xml:space="preserve">and Knowledge Management </w:t>
            </w:r>
          </w:p>
          <w:p w14:paraId="0AE66939" w14:textId="77777777" w:rsidR="00412DDA" w:rsidRDefault="00412DDA" w:rsidP="00C878BF"/>
        </w:tc>
        <w:tc>
          <w:tcPr>
            <w:tcW w:w="1780" w:type="pct"/>
          </w:tcPr>
          <w:p w14:paraId="445F56F8" w14:textId="1E360E27" w:rsidR="00412DDA" w:rsidRPr="00144EC9" w:rsidRDefault="00412DDA" w:rsidP="00144EC9">
            <w:r w:rsidRPr="00144EC9">
              <w:t>Review and save all relevant emails from stakeholders to appropriate file on the main network drive</w:t>
            </w:r>
          </w:p>
        </w:tc>
        <w:tc>
          <w:tcPr>
            <w:tcW w:w="527" w:type="pct"/>
          </w:tcPr>
          <w:p w14:paraId="785DEC33" w14:textId="77777777" w:rsidR="00412DDA" w:rsidRDefault="00412DDA" w:rsidP="00C878BF"/>
        </w:tc>
        <w:tc>
          <w:tcPr>
            <w:tcW w:w="737" w:type="pct"/>
          </w:tcPr>
          <w:p w14:paraId="189848D4" w14:textId="6EDB9131" w:rsidR="00412DDA" w:rsidRDefault="00412DDA" w:rsidP="00C878BF"/>
        </w:tc>
        <w:tc>
          <w:tcPr>
            <w:tcW w:w="1363" w:type="pct"/>
          </w:tcPr>
          <w:p w14:paraId="252EB39A" w14:textId="77777777" w:rsidR="00412DDA" w:rsidRDefault="00412DDA" w:rsidP="00C878BF"/>
        </w:tc>
      </w:tr>
      <w:tr w:rsidR="00412DDA" w14:paraId="600404E2" w14:textId="77777777" w:rsidTr="00412DDA">
        <w:tc>
          <w:tcPr>
            <w:tcW w:w="593" w:type="pct"/>
            <w:vMerge/>
          </w:tcPr>
          <w:p w14:paraId="5B963AE3" w14:textId="77777777" w:rsidR="00412DDA" w:rsidRDefault="00412DDA" w:rsidP="00C878BF"/>
        </w:tc>
        <w:tc>
          <w:tcPr>
            <w:tcW w:w="1780" w:type="pct"/>
          </w:tcPr>
          <w:p w14:paraId="2D5E04E9" w14:textId="01B07D30" w:rsidR="00412DDA" w:rsidRPr="004930AA" w:rsidRDefault="00412DDA" w:rsidP="004930AA">
            <w:r w:rsidRPr="004930AA">
              <w:t xml:space="preserve">Create a record (update if already in place) of each participating team and their current project status at the point of hibernation. It will be helpful to include any key information that may be useful to </w:t>
            </w:r>
            <w:r>
              <w:t xml:space="preserve">be </w:t>
            </w:r>
            <w:r w:rsidRPr="004930AA">
              <w:t xml:space="preserve">sighted on at the point of reinstating. </w:t>
            </w:r>
          </w:p>
        </w:tc>
        <w:tc>
          <w:tcPr>
            <w:tcW w:w="527" w:type="pct"/>
          </w:tcPr>
          <w:p w14:paraId="6D0C4DEC" w14:textId="77777777" w:rsidR="00412DDA" w:rsidRDefault="00412DDA" w:rsidP="00C878BF"/>
        </w:tc>
        <w:tc>
          <w:tcPr>
            <w:tcW w:w="737" w:type="pct"/>
          </w:tcPr>
          <w:p w14:paraId="0AEF2E72" w14:textId="463B53D8" w:rsidR="00412DDA" w:rsidRDefault="00412DDA" w:rsidP="00C878BF"/>
        </w:tc>
        <w:tc>
          <w:tcPr>
            <w:tcW w:w="1363" w:type="pct"/>
          </w:tcPr>
          <w:p w14:paraId="14D5900D" w14:textId="77777777" w:rsidR="00412DDA" w:rsidRDefault="00412DDA" w:rsidP="00C878BF"/>
        </w:tc>
      </w:tr>
      <w:tr w:rsidR="00412DDA" w14:paraId="5502DFC1" w14:textId="77777777" w:rsidTr="00412DDA">
        <w:tc>
          <w:tcPr>
            <w:tcW w:w="593" w:type="pct"/>
            <w:vMerge/>
          </w:tcPr>
          <w:p w14:paraId="73F560C1" w14:textId="77777777" w:rsidR="00412DDA" w:rsidRDefault="00412DDA" w:rsidP="00C878BF"/>
        </w:tc>
        <w:tc>
          <w:tcPr>
            <w:tcW w:w="1780" w:type="pct"/>
          </w:tcPr>
          <w:p w14:paraId="278DD3F6" w14:textId="44D66CC1" w:rsidR="00412DDA" w:rsidRPr="004930AA" w:rsidRDefault="00412DDA" w:rsidP="00C878BF">
            <w:r w:rsidRPr="004930AA">
              <w:t>Review and update relevant repo</w:t>
            </w:r>
            <w:r>
              <w:t>rting schedules where necessary</w:t>
            </w:r>
          </w:p>
        </w:tc>
        <w:tc>
          <w:tcPr>
            <w:tcW w:w="527" w:type="pct"/>
          </w:tcPr>
          <w:p w14:paraId="4E09BE6B" w14:textId="77777777" w:rsidR="00412DDA" w:rsidRDefault="00412DDA" w:rsidP="00C878BF"/>
        </w:tc>
        <w:tc>
          <w:tcPr>
            <w:tcW w:w="737" w:type="pct"/>
          </w:tcPr>
          <w:p w14:paraId="070943FC" w14:textId="0C164961" w:rsidR="00412DDA" w:rsidRDefault="00412DDA" w:rsidP="00C878BF"/>
        </w:tc>
        <w:tc>
          <w:tcPr>
            <w:tcW w:w="1363" w:type="pct"/>
          </w:tcPr>
          <w:p w14:paraId="0981D632" w14:textId="77777777" w:rsidR="00412DDA" w:rsidRDefault="00412DDA" w:rsidP="00C878BF"/>
        </w:tc>
      </w:tr>
      <w:tr w:rsidR="00412DDA" w14:paraId="634E7C1F" w14:textId="77777777" w:rsidTr="00412DDA">
        <w:tc>
          <w:tcPr>
            <w:tcW w:w="593" w:type="pct"/>
            <w:vMerge w:val="restart"/>
          </w:tcPr>
          <w:p w14:paraId="3BC4F05E" w14:textId="77777777" w:rsidR="00412DDA" w:rsidRPr="004930AA" w:rsidRDefault="00412DDA" w:rsidP="004930AA">
            <w:r w:rsidRPr="004930AA">
              <w:t xml:space="preserve">Events and meetings </w:t>
            </w:r>
          </w:p>
          <w:p w14:paraId="2698609F" w14:textId="77777777" w:rsidR="00412DDA" w:rsidRDefault="00412DDA" w:rsidP="00C878BF"/>
        </w:tc>
        <w:tc>
          <w:tcPr>
            <w:tcW w:w="1780" w:type="pct"/>
          </w:tcPr>
          <w:p w14:paraId="20A10229" w14:textId="77777777" w:rsidR="00412DDA" w:rsidRPr="004930AA" w:rsidRDefault="00412DDA" w:rsidP="004930AA">
            <w:r w:rsidRPr="004930AA">
              <w:t xml:space="preserve">All meetings, events, workshops and training relating to the QI programme(s) are postponed </w:t>
            </w:r>
          </w:p>
          <w:p w14:paraId="3EBF807D" w14:textId="77777777" w:rsidR="00412DDA" w:rsidRPr="004930AA" w:rsidRDefault="00412DDA" w:rsidP="00C878BF"/>
        </w:tc>
        <w:tc>
          <w:tcPr>
            <w:tcW w:w="527" w:type="pct"/>
          </w:tcPr>
          <w:p w14:paraId="75F08D5E" w14:textId="77777777" w:rsidR="00412DDA" w:rsidRDefault="00412DDA" w:rsidP="00C878BF"/>
        </w:tc>
        <w:tc>
          <w:tcPr>
            <w:tcW w:w="737" w:type="pct"/>
          </w:tcPr>
          <w:p w14:paraId="53B11540" w14:textId="66DAE0D7" w:rsidR="00412DDA" w:rsidRDefault="00412DDA" w:rsidP="00C878BF"/>
        </w:tc>
        <w:tc>
          <w:tcPr>
            <w:tcW w:w="1363" w:type="pct"/>
          </w:tcPr>
          <w:p w14:paraId="4B8909EC" w14:textId="77777777" w:rsidR="00412DDA" w:rsidRDefault="00412DDA" w:rsidP="00C878BF"/>
        </w:tc>
      </w:tr>
      <w:tr w:rsidR="00412DDA" w14:paraId="555C46AC" w14:textId="77777777" w:rsidTr="00412DDA">
        <w:tc>
          <w:tcPr>
            <w:tcW w:w="593" w:type="pct"/>
            <w:vMerge/>
          </w:tcPr>
          <w:p w14:paraId="5F57D37B" w14:textId="77777777" w:rsidR="00412DDA" w:rsidRDefault="00412DDA" w:rsidP="00C878BF"/>
        </w:tc>
        <w:tc>
          <w:tcPr>
            <w:tcW w:w="1780" w:type="pct"/>
          </w:tcPr>
          <w:p w14:paraId="47590C25" w14:textId="6FC03854" w:rsidR="00412DDA" w:rsidRPr="004930AA" w:rsidRDefault="00412DDA" w:rsidP="00C878BF">
            <w:r w:rsidRPr="00144EC9">
              <w:t>Notify all registered participants of postponement and file email(s)</w:t>
            </w:r>
          </w:p>
        </w:tc>
        <w:tc>
          <w:tcPr>
            <w:tcW w:w="527" w:type="pct"/>
          </w:tcPr>
          <w:p w14:paraId="59F711DD" w14:textId="77777777" w:rsidR="00412DDA" w:rsidRDefault="00412DDA" w:rsidP="00C878BF"/>
        </w:tc>
        <w:tc>
          <w:tcPr>
            <w:tcW w:w="737" w:type="pct"/>
          </w:tcPr>
          <w:p w14:paraId="3E33C7F3" w14:textId="286C3341" w:rsidR="00412DDA" w:rsidRDefault="00412DDA" w:rsidP="00C878BF"/>
        </w:tc>
        <w:tc>
          <w:tcPr>
            <w:tcW w:w="1363" w:type="pct"/>
          </w:tcPr>
          <w:p w14:paraId="638A8D51" w14:textId="77777777" w:rsidR="00412DDA" w:rsidRDefault="00412DDA" w:rsidP="00C878BF"/>
        </w:tc>
      </w:tr>
      <w:tr w:rsidR="009C1657" w14:paraId="640D6205" w14:textId="77777777" w:rsidTr="00412DDA">
        <w:tc>
          <w:tcPr>
            <w:tcW w:w="593" w:type="pct"/>
            <w:vMerge/>
          </w:tcPr>
          <w:p w14:paraId="7EB32288" w14:textId="77777777" w:rsidR="009C1657" w:rsidRDefault="009C1657" w:rsidP="00C878BF"/>
        </w:tc>
        <w:tc>
          <w:tcPr>
            <w:tcW w:w="1780" w:type="pct"/>
          </w:tcPr>
          <w:p w14:paraId="3940C1AE" w14:textId="1574CA5A" w:rsidR="009C1657" w:rsidRPr="00144EC9" w:rsidRDefault="009C1657" w:rsidP="004930AA">
            <w:r w:rsidRPr="009C1657">
              <w:t xml:space="preserve">File all resources, including minutes, agendas, presentations </w:t>
            </w:r>
          </w:p>
        </w:tc>
        <w:tc>
          <w:tcPr>
            <w:tcW w:w="527" w:type="pct"/>
          </w:tcPr>
          <w:p w14:paraId="0452F6DF" w14:textId="77777777" w:rsidR="009C1657" w:rsidRDefault="009C1657" w:rsidP="00C878BF"/>
        </w:tc>
        <w:tc>
          <w:tcPr>
            <w:tcW w:w="737" w:type="pct"/>
          </w:tcPr>
          <w:p w14:paraId="7DD58780" w14:textId="77777777" w:rsidR="009C1657" w:rsidRDefault="009C1657" w:rsidP="00C878BF"/>
        </w:tc>
        <w:tc>
          <w:tcPr>
            <w:tcW w:w="1363" w:type="pct"/>
          </w:tcPr>
          <w:p w14:paraId="03BC2613" w14:textId="77777777" w:rsidR="009C1657" w:rsidRDefault="009C1657" w:rsidP="00C878BF"/>
        </w:tc>
      </w:tr>
      <w:tr w:rsidR="00412DDA" w14:paraId="2D871207" w14:textId="77777777" w:rsidTr="00412DDA">
        <w:tc>
          <w:tcPr>
            <w:tcW w:w="593" w:type="pct"/>
            <w:vMerge/>
          </w:tcPr>
          <w:p w14:paraId="5F70E59F" w14:textId="77777777" w:rsidR="00412DDA" w:rsidRDefault="00412DDA" w:rsidP="00C878BF"/>
        </w:tc>
        <w:tc>
          <w:tcPr>
            <w:tcW w:w="1780" w:type="pct"/>
          </w:tcPr>
          <w:p w14:paraId="0925EF63" w14:textId="7A6E791C" w:rsidR="00412DDA" w:rsidRPr="004930AA" w:rsidRDefault="00412DDA" w:rsidP="004930AA">
            <w:r w:rsidRPr="00144EC9">
              <w:t>Notify all speakers, chairs and facilitator of postponement and file email(s</w:t>
            </w:r>
          </w:p>
        </w:tc>
        <w:tc>
          <w:tcPr>
            <w:tcW w:w="527" w:type="pct"/>
          </w:tcPr>
          <w:p w14:paraId="08AD9C53" w14:textId="77777777" w:rsidR="00412DDA" w:rsidRDefault="00412DDA" w:rsidP="00C878BF"/>
        </w:tc>
        <w:tc>
          <w:tcPr>
            <w:tcW w:w="737" w:type="pct"/>
          </w:tcPr>
          <w:p w14:paraId="0F5D6EA7" w14:textId="76752F89" w:rsidR="00412DDA" w:rsidRDefault="00412DDA" w:rsidP="00C878BF"/>
        </w:tc>
        <w:tc>
          <w:tcPr>
            <w:tcW w:w="1363" w:type="pct"/>
          </w:tcPr>
          <w:p w14:paraId="0E6AAD4D" w14:textId="77777777" w:rsidR="00412DDA" w:rsidRDefault="00412DDA" w:rsidP="00C878BF"/>
        </w:tc>
      </w:tr>
      <w:tr w:rsidR="00412DDA" w14:paraId="427AF11F" w14:textId="77777777" w:rsidTr="00412DDA">
        <w:tc>
          <w:tcPr>
            <w:tcW w:w="593" w:type="pct"/>
            <w:vMerge/>
          </w:tcPr>
          <w:p w14:paraId="09EDFF76" w14:textId="77777777" w:rsidR="00412DDA" w:rsidRDefault="00412DDA" w:rsidP="00C878BF"/>
        </w:tc>
        <w:tc>
          <w:tcPr>
            <w:tcW w:w="1780" w:type="pct"/>
          </w:tcPr>
          <w:p w14:paraId="0A6E1B13" w14:textId="1A4E8C22" w:rsidR="00412DDA" w:rsidRPr="00144EC9" w:rsidRDefault="00412DDA" w:rsidP="00144EC9">
            <w:r w:rsidRPr="00144EC9">
              <w:t xml:space="preserve">All event registrations (Eventbrite) closed with confirmation of cancellation filed </w:t>
            </w:r>
          </w:p>
        </w:tc>
        <w:tc>
          <w:tcPr>
            <w:tcW w:w="527" w:type="pct"/>
          </w:tcPr>
          <w:p w14:paraId="0F4A6149" w14:textId="77777777" w:rsidR="00412DDA" w:rsidRDefault="00412DDA" w:rsidP="00C878BF"/>
        </w:tc>
        <w:tc>
          <w:tcPr>
            <w:tcW w:w="737" w:type="pct"/>
          </w:tcPr>
          <w:p w14:paraId="3D116D23" w14:textId="0752D1E1" w:rsidR="00412DDA" w:rsidRDefault="00412DDA" w:rsidP="00C878BF"/>
        </w:tc>
        <w:tc>
          <w:tcPr>
            <w:tcW w:w="1363" w:type="pct"/>
          </w:tcPr>
          <w:p w14:paraId="6094AB42" w14:textId="77777777" w:rsidR="00412DDA" w:rsidRDefault="00412DDA" w:rsidP="00C878BF"/>
        </w:tc>
      </w:tr>
      <w:tr w:rsidR="00412DDA" w14:paraId="39148A66" w14:textId="77777777" w:rsidTr="00412DDA">
        <w:tc>
          <w:tcPr>
            <w:tcW w:w="593" w:type="pct"/>
            <w:vMerge/>
          </w:tcPr>
          <w:p w14:paraId="706B7978" w14:textId="77777777" w:rsidR="00412DDA" w:rsidRDefault="00412DDA" w:rsidP="00C878BF"/>
        </w:tc>
        <w:tc>
          <w:tcPr>
            <w:tcW w:w="1780" w:type="pct"/>
          </w:tcPr>
          <w:p w14:paraId="661FD392" w14:textId="77B05C2B" w:rsidR="00412DDA" w:rsidRPr="00144EC9" w:rsidRDefault="00412DDA" w:rsidP="00144EC9">
            <w:r w:rsidRPr="00144EC9">
              <w:t xml:space="preserve">Ensure that all internal/external providers are notified (room booking, catering) </w:t>
            </w:r>
          </w:p>
        </w:tc>
        <w:tc>
          <w:tcPr>
            <w:tcW w:w="527" w:type="pct"/>
          </w:tcPr>
          <w:p w14:paraId="3DA577D4" w14:textId="77777777" w:rsidR="00412DDA" w:rsidRDefault="00412DDA" w:rsidP="00C878BF"/>
        </w:tc>
        <w:tc>
          <w:tcPr>
            <w:tcW w:w="737" w:type="pct"/>
          </w:tcPr>
          <w:p w14:paraId="6E04864A" w14:textId="3382D801" w:rsidR="00412DDA" w:rsidRDefault="00412DDA" w:rsidP="00C878BF"/>
        </w:tc>
        <w:tc>
          <w:tcPr>
            <w:tcW w:w="1363" w:type="pct"/>
          </w:tcPr>
          <w:p w14:paraId="3EA0C78F" w14:textId="77777777" w:rsidR="00412DDA" w:rsidRDefault="00412DDA" w:rsidP="00C878BF"/>
        </w:tc>
      </w:tr>
      <w:tr w:rsidR="00412DDA" w14:paraId="0429220D" w14:textId="77777777" w:rsidTr="00412DDA">
        <w:tc>
          <w:tcPr>
            <w:tcW w:w="593" w:type="pct"/>
            <w:vMerge/>
          </w:tcPr>
          <w:p w14:paraId="6AA0ACC0" w14:textId="77777777" w:rsidR="00412DDA" w:rsidRDefault="00412DDA" w:rsidP="00C878BF"/>
        </w:tc>
        <w:tc>
          <w:tcPr>
            <w:tcW w:w="1780" w:type="pct"/>
          </w:tcPr>
          <w:p w14:paraId="31102914" w14:textId="45038FAA" w:rsidR="00412DDA" w:rsidRPr="00144EC9" w:rsidRDefault="00412DDA" w:rsidP="00144EC9">
            <w:r w:rsidRPr="00144EC9">
              <w:t xml:space="preserve">Create and file a record of all cancelled meetings, events, workshops and training </w:t>
            </w:r>
          </w:p>
        </w:tc>
        <w:tc>
          <w:tcPr>
            <w:tcW w:w="527" w:type="pct"/>
          </w:tcPr>
          <w:p w14:paraId="71EA403F" w14:textId="77777777" w:rsidR="00412DDA" w:rsidRDefault="00412DDA" w:rsidP="00C878BF"/>
        </w:tc>
        <w:tc>
          <w:tcPr>
            <w:tcW w:w="737" w:type="pct"/>
          </w:tcPr>
          <w:p w14:paraId="5404AA3F" w14:textId="0FF2D536" w:rsidR="00412DDA" w:rsidRDefault="00412DDA" w:rsidP="00C878BF"/>
        </w:tc>
        <w:tc>
          <w:tcPr>
            <w:tcW w:w="1363" w:type="pct"/>
          </w:tcPr>
          <w:p w14:paraId="520425C0" w14:textId="77777777" w:rsidR="00412DDA" w:rsidRDefault="00412DDA" w:rsidP="00C878BF"/>
        </w:tc>
      </w:tr>
      <w:tr w:rsidR="00412DDA" w14:paraId="54FF0EDB" w14:textId="77777777" w:rsidTr="00412DDA">
        <w:tc>
          <w:tcPr>
            <w:tcW w:w="593" w:type="pct"/>
          </w:tcPr>
          <w:p w14:paraId="60A9164D" w14:textId="77777777" w:rsidR="00412DDA" w:rsidRPr="00144EC9" w:rsidRDefault="00412DDA" w:rsidP="00144EC9">
            <w:r w:rsidRPr="00144EC9">
              <w:t xml:space="preserve">Risks </w:t>
            </w:r>
          </w:p>
          <w:p w14:paraId="45D225CF" w14:textId="77777777" w:rsidR="00412DDA" w:rsidRDefault="00412DDA" w:rsidP="00C878BF"/>
        </w:tc>
        <w:tc>
          <w:tcPr>
            <w:tcW w:w="1780" w:type="pct"/>
          </w:tcPr>
          <w:p w14:paraId="2A015715" w14:textId="3AE01FBB" w:rsidR="00412DDA" w:rsidRPr="00144EC9" w:rsidRDefault="00412DDA" w:rsidP="00144EC9">
            <w:r>
              <w:t>Update any risk systems/project logs with current information and file</w:t>
            </w:r>
          </w:p>
        </w:tc>
        <w:tc>
          <w:tcPr>
            <w:tcW w:w="527" w:type="pct"/>
          </w:tcPr>
          <w:p w14:paraId="67242861" w14:textId="77777777" w:rsidR="00412DDA" w:rsidRDefault="00412DDA" w:rsidP="00C878BF"/>
        </w:tc>
        <w:tc>
          <w:tcPr>
            <w:tcW w:w="737" w:type="pct"/>
          </w:tcPr>
          <w:p w14:paraId="10769527" w14:textId="42AFA39A" w:rsidR="00412DDA" w:rsidRDefault="00412DDA" w:rsidP="00C878BF"/>
        </w:tc>
        <w:tc>
          <w:tcPr>
            <w:tcW w:w="1363" w:type="pct"/>
          </w:tcPr>
          <w:p w14:paraId="3044A873" w14:textId="77777777" w:rsidR="00412DDA" w:rsidRDefault="00412DDA" w:rsidP="00C878BF"/>
        </w:tc>
      </w:tr>
      <w:tr w:rsidR="00412DDA" w14:paraId="1DA90F46" w14:textId="77777777" w:rsidTr="00412DDA">
        <w:tc>
          <w:tcPr>
            <w:tcW w:w="593" w:type="pct"/>
          </w:tcPr>
          <w:p w14:paraId="37FF9000" w14:textId="77777777" w:rsidR="00412DDA" w:rsidRPr="009C1657" w:rsidRDefault="00412DDA" w:rsidP="00144EC9">
            <w:r w:rsidRPr="009C1657">
              <w:t xml:space="preserve">Budget </w:t>
            </w:r>
          </w:p>
          <w:p w14:paraId="754CAC49" w14:textId="77777777" w:rsidR="00412DDA" w:rsidRDefault="00412DDA" w:rsidP="00C878BF"/>
        </w:tc>
        <w:tc>
          <w:tcPr>
            <w:tcW w:w="1780" w:type="pct"/>
          </w:tcPr>
          <w:p w14:paraId="197A63F5" w14:textId="222487C7" w:rsidR="00412DDA" w:rsidRPr="00144EC9" w:rsidRDefault="0064440D" w:rsidP="0064440D">
            <w:r>
              <w:t xml:space="preserve">All budgetary implications should be discussed with strategic/finance leads and actioned where appropriate </w:t>
            </w:r>
          </w:p>
        </w:tc>
        <w:tc>
          <w:tcPr>
            <w:tcW w:w="527" w:type="pct"/>
          </w:tcPr>
          <w:p w14:paraId="0C88AE72" w14:textId="77777777" w:rsidR="00412DDA" w:rsidRDefault="00412DDA" w:rsidP="00C878BF"/>
        </w:tc>
        <w:tc>
          <w:tcPr>
            <w:tcW w:w="737" w:type="pct"/>
          </w:tcPr>
          <w:p w14:paraId="0759762A" w14:textId="712DFE7B" w:rsidR="00412DDA" w:rsidRDefault="00412DDA" w:rsidP="00C878BF"/>
        </w:tc>
        <w:tc>
          <w:tcPr>
            <w:tcW w:w="1363" w:type="pct"/>
          </w:tcPr>
          <w:p w14:paraId="0E16D9AA" w14:textId="77777777" w:rsidR="00412DDA" w:rsidRDefault="00412DDA" w:rsidP="00C878BF"/>
        </w:tc>
      </w:tr>
    </w:tbl>
    <w:p w14:paraId="66A5CA4E" w14:textId="77777777" w:rsidR="00535ECC" w:rsidRDefault="00535ECC" w:rsidP="00852FF8">
      <w:pPr>
        <w:tabs>
          <w:tab w:val="left" w:pos="6542"/>
        </w:tabs>
        <w:rPr>
          <w:sz w:val="28"/>
          <w:lang w:val="en-GB"/>
        </w:rPr>
      </w:pPr>
    </w:p>
    <w:p w14:paraId="51639E6B" w14:textId="77777777" w:rsidR="00535ECC" w:rsidRDefault="00535ECC" w:rsidP="00852FF8">
      <w:pPr>
        <w:tabs>
          <w:tab w:val="left" w:pos="6542"/>
        </w:tabs>
        <w:rPr>
          <w:sz w:val="28"/>
          <w:lang w:val="en-GB"/>
        </w:rPr>
      </w:pPr>
    </w:p>
    <w:p w14:paraId="0B5ADA37" w14:textId="77777777" w:rsidR="00535ECC" w:rsidRDefault="00535ECC" w:rsidP="00852FF8">
      <w:pPr>
        <w:tabs>
          <w:tab w:val="left" w:pos="6542"/>
        </w:tabs>
        <w:rPr>
          <w:sz w:val="28"/>
          <w:lang w:val="en-GB"/>
        </w:rPr>
      </w:pPr>
    </w:p>
    <w:p w14:paraId="73477F6B" w14:textId="77777777" w:rsidR="00535ECC" w:rsidRDefault="00535ECC" w:rsidP="00852FF8">
      <w:pPr>
        <w:tabs>
          <w:tab w:val="left" w:pos="6542"/>
        </w:tabs>
        <w:rPr>
          <w:sz w:val="28"/>
          <w:lang w:val="en-GB"/>
        </w:rPr>
      </w:pPr>
    </w:p>
    <w:p w14:paraId="6C33D3B7" w14:textId="77777777" w:rsidR="00535ECC" w:rsidRDefault="00535ECC" w:rsidP="00852FF8">
      <w:pPr>
        <w:tabs>
          <w:tab w:val="left" w:pos="6542"/>
        </w:tabs>
        <w:rPr>
          <w:sz w:val="28"/>
          <w:lang w:val="en-GB"/>
        </w:rPr>
      </w:pPr>
    </w:p>
    <w:p w14:paraId="0B28F268" w14:textId="77777777" w:rsidR="00535ECC" w:rsidRDefault="00535ECC" w:rsidP="00852FF8">
      <w:pPr>
        <w:tabs>
          <w:tab w:val="left" w:pos="6542"/>
        </w:tabs>
        <w:rPr>
          <w:sz w:val="28"/>
          <w:lang w:val="en-GB"/>
        </w:rPr>
      </w:pPr>
    </w:p>
    <w:p w14:paraId="1DBA0D3B" w14:textId="77777777" w:rsidR="00535ECC" w:rsidRDefault="00535ECC" w:rsidP="00852FF8">
      <w:pPr>
        <w:tabs>
          <w:tab w:val="left" w:pos="6542"/>
        </w:tabs>
        <w:rPr>
          <w:sz w:val="28"/>
          <w:lang w:val="en-GB"/>
        </w:rPr>
      </w:pPr>
    </w:p>
    <w:p w14:paraId="132520FC" w14:textId="77777777" w:rsidR="00535ECC" w:rsidRDefault="00535ECC" w:rsidP="00852FF8">
      <w:pPr>
        <w:tabs>
          <w:tab w:val="left" w:pos="6542"/>
        </w:tabs>
        <w:rPr>
          <w:sz w:val="28"/>
          <w:lang w:val="en-GB"/>
        </w:rPr>
      </w:pPr>
    </w:p>
    <w:p w14:paraId="33A8F6A1" w14:textId="77777777" w:rsidR="00535ECC" w:rsidRDefault="00535ECC" w:rsidP="00852FF8">
      <w:pPr>
        <w:tabs>
          <w:tab w:val="left" w:pos="6542"/>
        </w:tabs>
        <w:rPr>
          <w:sz w:val="28"/>
          <w:lang w:val="en-GB"/>
        </w:rPr>
      </w:pPr>
    </w:p>
    <w:p w14:paraId="59BA4232" w14:textId="77777777" w:rsidR="00535ECC" w:rsidRDefault="00535ECC" w:rsidP="00852FF8">
      <w:pPr>
        <w:tabs>
          <w:tab w:val="left" w:pos="6542"/>
        </w:tabs>
        <w:rPr>
          <w:sz w:val="28"/>
          <w:lang w:val="en-GB"/>
        </w:rPr>
      </w:pPr>
    </w:p>
    <w:p w14:paraId="3C37A717" w14:textId="77777777" w:rsidR="00535ECC" w:rsidRDefault="00535ECC" w:rsidP="00852FF8">
      <w:pPr>
        <w:tabs>
          <w:tab w:val="left" w:pos="6542"/>
        </w:tabs>
        <w:rPr>
          <w:sz w:val="28"/>
          <w:lang w:val="en-GB"/>
        </w:rPr>
      </w:pPr>
    </w:p>
    <w:p w14:paraId="45EADDAE" w14:textId="77777777" w:rsidR="00535ECC" w:rsidRDefault="00535ECC" w:rsidP="00852FF8">
      <w:pPr>
        <w:tabs>
          <w:tab w:val="left" w:pos="6542"/>
        </w:tabs>
        <w:rPr>
          <w:sz w:val="28"/>
          <w:lang w:val="en-GB"/>
        </w:rPr>
      </w:pPr>
    </w:p>
    <w:p w14:paraId="3E40C512" w14:textId="77777777" w:rsidR="00535ECC" w:rsidRDefault="00535ECC" w:rsidP="00852FF8">
      <w:pPr>
        <w:tabs>
          <w:tab w:val="left" w:pos="6542"/>
        </w:tabs>
        <w:rPr>
          <w:sz w:val="28"/>
          <w:lang w:val="en-GB"/>
        </w:rPr>
      </w:pPr>
    </w:p>
    <w:p w14:paraId="24A4E2E5" w14:textId="77777777" w:rsidR="00535ECC" w:rsidRDefault="00535ECC" w:rsidP="00852FF8">
      <w:pPr>
        <w:tabs>
          <w:tab w:val="left" w:pos="6542"/>
        </w:tabs>
        <w:rPr>
          <w:sz w:val="28"/>
          <w:lang w:val="en-GB"/>
        </w:rPr>
      </w:pPr>
    </w:p>
    <w:p w14:paraId="02FBF5A1" w14:textId="77777777" w:rsidR="00535ECC" w:rsidRDefault="00535ECC" w:rsidP="00852FF8">
      <w:pPr>
        <w:tabs>
          <w:tab w:val="left" w:pos="6542"/>
        </w:tabs>
        <w:rPr>
          <w:sz w:val="28"/>
          <w:lang w:val="en-GB"/>
        </w:rPr>
      </w:pPr>
    </w:p>
    <w:p w14:paraId="4B724FDE" w14:textId="77777777" w:rsidR="00535ECC" w:rsidRDefault="00535ECC" w:rsidP="00852FF8">
      <w:pPr>
        <w:tabs>
          <w:tab w:val="left" w:pos="6542"/>
        </w:tabs>
        <w:rPr>
          <w:sz w:val="28"/>
          <w:lang w:val="en-GB"/>
        </w:rPr>
      </w:pPr>
    </w:p>
    <w:p w14:paraId="1A595A6C" w14:textId="77777777" w:rsidR="00535ECC" w:rsidRDefault="00535ECC" w:rsidP="00852FF8">
      <w:pPr>
        <w:tabs>
          <w:tab w:val="left" w:pos="6542"/>
        </w:tabs>
        <w:rPr>
          <w:sz w:val="28"/>
          <w:lang w:val="en-GB"/>
        </w:rPr>
      </w:pPr>
    </w:p>
    <w:p w14:paraId="6B16AE13" w14:textId="3DF36066" w:rsidR="00535ECC" w:rsidRDefault="00535ECC" w:rsidP="00535ECC">
      <w:pPr>
        <w:pStyle w:val="Heading1"/>
        <w:rPr>
          <w:sz w:val="32"/>
          <w:lang w:val="en-GB"/>
        </w:rPr>
      </w:pPr>
      <w:bookmarkStart w:id="6" w:name="_Toc35419043"/>
      <w:r w:rsidRPr="0091290C">
        <w:rPr>
          <w:noProof/>
          <w:sz w:val="10"/>
          <w:lang w:val="en-GB" w:eastAsia="en-GB"/>
        </w:rPr>
        <w:lastRenderedPageBreak/>
        <w:drawing>
          <wp:anchor distT="0" distB="0" distL="114300" distR="114300" simplePos="0" relativeHeight="251803648" behindDoc="0" locked="0" layoutInCell="1" allowOverlap="1" wp14:anchorId="60211133" wp14:editId="6F9DCCEF">
            <wp:simplePos x="0" y="0"/>
            <wp:positionH relativeFrom="margin">
              <wp:align>right</wp:align>
            </wp:positionH>
            <wp:positionV relativeFrom="paragraph">
              <wp:posOffset>-247856</wp:posOffset>
            </wp:positionV>
            <wp:extent cx="3509645" cy="5759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S_I_Hub_WHITE.png"/>
                    <pic:cNvPicPr/>
                  </pic:nvPicPr>
                  <pic:blipFill>
                    <a:blip r:embed="rId13">
                      <a:extLst>
                        <a:ext uri="{28A0092B-C50C-407E-A947-70E740481C1C}">
                          <a14:useLocalDpi xmlns:a14="http://schemas.microsoft.com/office/drawing/2010/main" val="0"/>
                        </a:ext>
                      </a:extLst>
                    </a:blip>
                    <a:stretch>
                      <a:fillRect/>
                    </a:stretch>
                  </pic:blipFill>
                  <pic:spPr>
                    <a:xfrm>
                      <a:off x="0" y="0"/>
                      <a:ext cx="3509645" cy="575945"/>
                    </a:xfrm>
                    <a:prstGeom prst="rect">
                      <a:avLst/>
                    </a:prstGeom>
                  </pic:spPr>
                </pic:pic>
              </a:graphicData>
            </a:graphic>
            <wp14:sizeRelH relativeFrom="page">
              <wp14:pctWidth>0</wp14:pctWidth>
            </wp14:sizeRelH>
            <wp14:sizeRelV relativeFrom="page">
              <wp14:pctHeight>0</wp14:pctHeight>
            </wp14:sizeRelV>
          </wp:anchor>
        </w:drawing>
      </w:r>
      <w:r w:rsidRPr="0091290C">
        <w:rPr>
          <w:sz w:val="32"/>
          <w:lang w:val="en-GB"/>
        </w:rPr>
        <w:t xml:space="preserve">Appendix </w:t>
      </w:r>
      <w:r>
        <w:rPr>
          <w:sz w:val="32"/>
          <w:lang w:val="en-GB"/>
        </w:rPr>
        <w:t>2</w:t>
      </w:r>
      <w:r w:rsidRPr="0091290C">
        <w:rPr>
          <w:sz w:val="32"/>
          <w:lang w:val="en-GB"/>
        </w:rPr>
        <w:t xml:space="preserve"> - Quality Improvement Programme</w:t>
      </w:r>
      <w:r>
        <w:rPr>
          <w:sz w:val="32"/>
          <w:lang w:val="en-GB"/>
        </w:rPr>
        <w:t xml:space="preserve"> Summary Template</w:t>
      </w:r>
      <w:bookmarkEnd w:id="6"/>
      <w:r>
        <w:rPr>
          <w:sz w:val="32"/>
          <w:lang w:val="en-GB"/>
        </w:rPr>
        <w:t xml:space="preserve"> </w:t>
      </w:r>
    </w:p>
    <w:p w14:paraId="3D6F0E1F" w14:textId="77777777" w:rsidR="00535ECC" w:rsidRDefault="00535ECC" w:rsidP="00535ECC">
      <w:pPr>
        <w:rPr>
          <w:lang w:val="en-GB"/>
        </w:rPr>
      </w:pPr>
      <w:r>
        <w:rPr>
          <w:lang w:val="en-GB"/>
        </w:rPr>
        <w:t xml:space="preserve">Programme Title: </w:t>
      </w:r>
    </w:p>
    <w:p w14:paraId="687D8CDB" w14:textId="77777777" w:rsidR="00535ECC" w:rsidRPr="006342F2" w:rsidRDefault="00535ECC" w:rsidP="00535ECC">
      <w:pPr>
        <w:rPr>
          <w:lang w:val="en-GB"/>
        </w:rPr>
      </w:pPr>
      <w:r>
        <w:rPr>
          <w:lang w:val="en-GB"/>
        </w:rPr>
        <w:t xml:space="preserve">Lead: </w:t>
      </w:r>
    </w:p>
    <w:tbl>
      <w:tblPr>
        <w:tblStyle w:val="TableGrid"/>
        <w:tblW w:w="4927" w:type="pct"/>
        <w:tblLook w:val="04A0" w:firstRow="1" w:lastRow="0" w:firstColumn="1" w:lastColumn="0" w:noHBand="0" w:noVBand="1"/>
      </w:tblPr>
      <w:tblGrid>
        <w:gridCol w:w="1696"/>
        <w:gridCol w:w="1701"/>
        <w:gridCol w:w="2126"/>
        <w:gridCol w:w="2411"/>
        <w:gridCol w:w="2702"/>
        <w:gridCol w:w="2269"/>
        <w:gridCol w:w="2259"/>
      </w:tblGrid>
      <w:tr w:rsidR="00CE7765" w:rsidRPr="004930AA" w14:paraId="115FFA94" w14:textId="4BFE0618" w:rsidTr="00CE7765">
        <w:trPr>
          <w:tblHeader/>
        </w:trPr>
        <w:tc>
          <w:tcPr>
            <w:tcW w:w="559" w:type="pct"/>
            <w:shd w:val="clear" w:color="auto" w:fill="009FE2" w:themeFill="background2"/>
          </w:tcPr>
          <w:p w14:paraId="3391A658" w14:textId="11999A3D" w:rsidR="00CE7765" w:rsidRPr="004930AA" w:rsidRDefault="00CE7765" w:rsidP="00CE7765">
            <w:pPr>
              <w:rPr>
                <w:b/>
                <w:color w:val="FFFFFF" w:themeColor="background1"/>
              </w:rPr>
            </w:pPr>
            <w:r>
              <w:rPr>
                <w:b/>
                <w:color w:val="FFFFFF" w:themeColor="background1"/>
              </w:rPr>
              <w:t>Team (ward, practice, site)</w:t>
            </w:r>
          </w:p>
        </w:tc>
        <w:tc>
          <w:tcPr>
            <w:tcW w:w="561" w:type="pct"/>
            <w:shd w:val="clear" w:color="auto" w:fill="009FE2" w:themeFill="background2"/>
          </w:tcPr>
          <w:p w14:paraId="75A75050" w14:textId="21605652" w:rsidR="00CE7765" w:rsidRPr="004930AA" w:rsidRDefault="00CE7765" w:rsidP="00CE7765">
            <w:pPr>
              <w:rPr>
                <w:b/>
                <w:color w:val="FFFFFF" w:themeColor="background1"/>
              </w:rPr>
            </w:pPr>
            <w:r>
              <w:rPr>
                <w:b/>
                <w:color w:val="FFFFFF" w:themeColor="background1"/>
              </w:rPr>
              <w:t>Project lead(s)</w:t>
            </w:r>
          </w:p>
        </w:tc>
        <w:tc>
          <w:tcPr>
            <w:tcW w:w="701" w:type="pct"/>
            <w:shd w:val="clear" w:color="auto" w:fill="009FE2" w:themeFill="background2"/>
          </w:tcPr>
          <w:p w14:paraId="6F032740" w14:textId="77777777" w:rsidR="00CE7765" w:rsidRDefault="00CE7765" w:rsidP="00CE7765">
            <w:pPr>
              <w:rPr>
                <w:b/>
                <w:color w:val="FFFFFF" w:themeColor="background1"/>
              </w:rPr>
            </w:pPr>
            <w:r>
              <w:rPr>
                <w:b/>
                <w:color w:val="FFFFFF" w:themeColor="background1"/>
              </w:rPr>
              <w:t xml:space="preserve"> Current Stage</w:t>
            </w:r>
          </w:p>
          <w:p w14:paraId="2EC0FECE" w14:textId="69E0878E" w:rsidR="00CE7765" w:rsidRDefault="00CE7765" w:rsidP="00CE7765">
            <w:pPr>
              <w:rPr>
                <w:b/>
                <w:color w:val="FFFFFF" w:themeColor="background1"/>
              </w:rPr>
            </w:pPr>
            <w:r>
              <w:rPr>
                <w:b/>
                <w:color w:val="FFFFFF" w:themeColor="background1"/>
              </w:rPr>
              <w:t xml:space="preserve">(Scoring  below) </w:t>
            </w:r>
          </w:p>
        </w:tc>
        <w:tc>
          <w:tcPr>
            <w:tcW w:w="795" w:type="pct"/>
            <w:shd w:val="clear" w:color="auto" w:fill="009FE2" w:themeFill="background2"/>
          </w:tcPr>
          <w:p w14:paraId="3CFBF47C" w14:textId="31F7E319" w:rsidR="00CE7765" w:rsidRPr="004930AA" w:rsidRDefault="00CE7765" w:rsidP="00CE7765">
            <w:pPr>
              <w:rPr>
                <w:b/>
                <w:color w:val="FFFFFF" w:themeColor="background1"/>
              </w:rPr>
            </w:pPr>
            <w:r>
              <w:rPr>
                <w:b/>
                <w:color w:val="FFFFFF" w:themeColor="background1"/>
              </w:rPr>
              <w:t xml:space="preserve">Key Challenges  </w:t>
            </w:r>
          </w:p>
        </w:tc>
        <w:tc>
          <w:tcPr>
            <w:tcW w:w="891" w:type="pct"/>
            <w:shd w:val="clear" w:color="auto" w:fill="009FE2" w:themeFill="background2"/>
          </w:tcPr>
          <w:p w14:paraId="28DF161C" w14:textId="35372A9A" w:rsidR="00CE7765" w:rsidRPr="004930AA" w:rsidRDefault="00CE7765" w:rsidP="00CE7765">
            <w:pPr>
              <w:rPr>
                <w:b/>
                <w:color w:val="FFFFFF" w:themeColor="background1"/>
              </w:rPr>
            </w:pPr>
            <w:r>
              <w:rPr>
                <w:b/>
                <w:color w:val="FFFFFF" w:themeColor="background1"/>
              </w:rPr>
              <w:t xml:space="preserve">Key Successes </w:t>
            </w:r>
          </w:p>
        </w:tc>
        <w:tc>
          <w:tcPr>
            <w:tcW w:w="748" w:type="pct"/>
            <w:shd w:val="clear" w:color="auto" w:fill="009FE2" w:themeFill="background2"/>
          </w:tcPr>
          <w:p w14:paraId="4A37BC41" w14:textId="3A2162D3" w:rsidR="00CE7765" w:rsidRDefault="00CE7765" w:rsidP="00CE7765">
            <w:pPr>
              <w:rPr>
                <w:b/>
                <w:color w:val="FFFFFF" w:themeColor="background1"/>
              </w:rPr>
            </w:pPr>
            <w:r>
              <w:rPr>
                <w:b/>
                <w:color w:val="FFFFFF" w:themeColor="background1"/>
              </w:rPr>
              <w:t xml:space="preserve">Next Steps </w:t>
            </w:r>
          </w:p>
        </w:tc>
        <w:tc>
          <w:tcPr>
            <w:tcW w:w="745" w:type="pct"/>
            <w:shd w:val="clear" w:color="auto" w:fill="009FE2" w:themeFill="background2"/>
          </w:tcPr>
          <w:p w14:paraId="6B3CB78F" w14:textId="1F0B021A" w:rsidR="00CE7765" w:rsidRDefault="00CE7765" w:rsidP="00CE7765">
            <w:pPr>
              <w:rPr>
                <w:b/>
                <w:color w:val="FFFFFF" w:themeColor="background1"/>
              </w:rPr>
            </w:pPr>
            <w:r>
              <w:rPr>
                <w:b/>
                <w:color w:val="FFFFFF" w:themeColor="background1"/>
              </w:rPr>
              <w:t xml:space="preserve">Comments </w:t>
            </w:r>
          </w:p>
        </w:tc>
      </w:tr>
      <w:tr w:rsidR="00CE7765" w:rsidRPr="00CE7765" w14:paraId="4469735D" w14:textId="135AD7EC" w:rsidTr="00CE7765">
        <w:trPr>
          <w:tblHeader/>
        </w:trPr>
        <w:tc>
          <w:tcPr>
            <w:tcW w:w="559" w:type="pct"/>
            <w:shd w:val="clear" w:color="auto" w:fill="FFFFFF" w:themeFill="background1"/>
          </w:tcPr>
          <w:p w14:paraId="3DA56E1F" w14:textId="77777777" w:rsidR="00CE7765" w:rsidRPr="00CE7765" w:rsidRDefault="00CE7765" w:rsidP="00CE7765">
            <w:pPr>
              <w:rPr>
                <w:color w:val="auto"/>
              </w:rPr>
            </w:pPr>
          </w:p>
        </w:tc>
        <w:tc>
          <w:tcPr>
            <w:tcW w:w="561" w:type="pct"/>
            <w:shd w:val="clear" w:color="auto" w:fill="FFFFFF" w:themeFill="background1"/>
          </w:tcPr>
          <w:p w14:paraId="0E7E776D" w14:textId="77777777" w:rsidR="00CE7765" w:rsidRPr="00CE7765" w:rsidRDefault="00CE7765" w:rsidP="00CE7765">
            <w:pPr>
              <w:rPr>
                <w:color w:val="auto"/>
              </w:rPr>
            </w:pPr>
          </w:p>
        </w:tc>
        <w:tc>
          <w:tcPr>
            <w:tcW w:w="701" w:type="pct"/>
            <w:shd w:val="clear" w:color="auto" w:fill="FFFFFF" w:themeFill="background1"/>
          </w:tcPr>
          <w:p w14:paraId="24B8541C" w14:textId="77777777" w:rsidR="00CE7765" w:rsidRPr="00CE7765" w:rsidRDefault="00CE7765" w:rsidP="00CE7765">
            <w:pPr>
              <w:rPr>
                <w:color w:val="auto"/>
              </w:rPr>
            </w:pPr>
          </w:p>
        </w:tc>
        <w:tc>
          <w:tcPr>
            <w:tcW w:w="795" w:type="pct"/>
            <w:shd w:val="clear" w:color="auto" w:fill="FFFFFF" w:themeFill="background1"/>
          </w:tcPr>
          <w:p w14:paraId="4E7F82E6" w14:textId="77777777" w:rsidR="00CE7765" w:rsidRPr="00CE7765" w:rsidRDefault="00CE7765" w:rsidP="00CE7765">
            <w:pPr>
              <w:rPr>
                <w:color w:val="auto"/>
              </w:rPr>
            </w:pPr>
          </w:p>
        </w:tc>
        <w:tc>
          <w:tcPr>
            <w:tcW w:w="891" w:type="pct"/>
            <w:shd w:val="clear" w:color="auto" w:fill="FFFFFF" w:themeFill="background1"/>
          </w:tcPr>
          <w:p w14:paraId="0CCD8B66" w14:textId="77777777" w:rsidR="00CE7765" w:rsidRPr="00CE7765" w:rsidRDefault="00CE7765" w:rsidP="00CE7765">
            <w:pPr>
              <w:rPr>
                <w:color w:val="auto"/>
              </w:rPr>
            </w:pPr>
          </w:p>
        </w:tc>
        <w:tc>
          <w:tcPr>
            <w:tcW w:w="748" w:type="pct"/>
            <w:shd w:val="clear" w:color="auto" w:fill="FFFFFF" w:themeFill="background1"/>
          </w:tcPr>
          <w:p w14:paraId="7CCD04FD" w14:textId="77777777" w:rsidR="00CE7765" w:rsidRPr="00CE7765" w:rsidRDefault="00CE7765" w:rsidP="00CE7765">
            <w:pPr>
              <w:rPr>
                <w:color w:val="auto"/>
              </w:rPr>
            </w:pPr>
          </w:p>
        </w:tc>
        <w:tc>
          <w:tcPr>
            <w:tcW w:w="745" w:type="pct"/>
            <w:shd w:val="clear" w:color="auto" w:fill="FFFFFF" w:themeFill="background1"/>
          </w:tcPr>
          <w:p w14:paraId="1F1A2CA9" w14:textId="77777777" w:rsidR="00CE7765" w:rsidRPr="00CE7765" w:rsidRDefault="00CE7765" w:rsidP="00CE7765">
            <w:pPr>
              <w:rPr>
                <w:color w:val="auto"/>
              </w:rPr>
            </w:pPr>
          </w:p>
        </w:tc>
      </w:tr>
      <w:tr w:rsidR="00CE7765" w:rsidRPr="00CE7765" w14:paraId="2C54FB0C" w14:textId="77777777" w:rsidTr="00CE7765">
        <w:trPr>
          <w:tblHeader/>
        </w:trPr>
        <w:tc>
          <w:tcPr>
            <w:tcW w:w="559" w:type="pct"/>
            <w:shd w:val="clear" w:color="auto" w:fill="FFFFFF" w:themeFill="background1"/>
          </w:tcPr>
          <w:p w14:paraId="21966AC1" w14:textId="77777777" w:rsidR="00CE7765" w:rsidRPr="00CE7765" w:rsidRDefault="00CE7765" w:rsidP="00CE7765">
            <w:pPr>
              <w:rPr>
                <w:color w:val="auto"/>
              </w:rPr>
            </w:pPr>
          </w:p>
        </w:tc>
        <w:tc>
          <w:tcPr>
            <w:tcW w:w="561" w:type="pct"/>
            <w:shd w:val="clear" w:color="auto" w:fill="FFFFFF" w:themeFill="background1"/>
          </w:tcPr>
          <w:p w14:paraId="228A2EC7" w14:textId="77777777" w:rsidR="00CE7765" w:rsidRPr="00CE7765" w:rsidRDefault="00CE7765" w:rsidP="00CE7765">
            <w:pPr>
              <w:rPr>
                <w:color w:val="auto"/>
              </w:rPr>
            </w:pPr>
          </w:p>
        </w:tc>
        <w:tc>
          <w:tcPr>
            <w:tcW w:w="701" w:type="pct"/>
            <w:shd w:val="clear" w:color="auto" w:fill="FFFFFF" w:themeFill="background1"/>
          </w:tcPr>
          <w:p w14:paraId="2A3158C5" w14:textId="77777777" w:rsidR="00CE7765" w:rsidRPr="00CE7765" w:rsidRDefault="00CE7765" w:rsidP="00CE7765">
            <w:pPr>
              <w:rPr>
                <w:color w:val="auto"/>
              </w:rPr>
            </w:pPr>
          </w:p>
        </w:tc>
        <w:tc>
          <w:tcPr>
            <w:tcW w:w="795" w:type="pct"/>
            <w:shd w:val="clear" w:color="auto" w:fill="FFFFFF" w:themeFill="background1"/>
          </w:tcPr>
          <w:p w14:paraId="42273430" w14:textId="77777777" w:rsidR="00CE7765" w:rsidRPr="00CE7765" w:rsidRDefault="00CE7765" w:rsidP="00CE7765">
            <w:pPr>
              <w:rPr>
                <w:color w:val="auto"/>
              </w:rPr>
            </w:pPr>
          </w:p>
        </w:tc>
        <w:tc>
          <w:tcPr>
            <w:tcW w:w="891" w:type="pct"/>
            <w:shd w:val="clear" w:color="auto" w:fill="FFFFFF" w:themeFill="background1"/>
          </w:tcPr>
          <w:p w14:paraId="7509FF3C" w14:textId="77777777" w:rsidR="00CE7765" w:rsidRPr="00CE7765" w:rsidRDefault="00CE7765" w:rsidP="00CE7765">
            <w:pPr>
              <w:rPr>
                <w:color w:val="auto"/>
              </w:rPr>
            </w:pPr>
          </w:p>
        </w:tc>
        <w:tc>
          <w:tcPr>
            <w:tcW w:w="748" w:type="pct"/>
            <w:shd w:val="clear" w:color="auto" w:fill="FFFFFF" w:themeFill="background1"/>
          </w:tcPr>
          <w:p w14:paraId="1B918CEC" w14:textId="77777777" w:rsidR="00CE7765" w:rsidRPr="00CE7765" w:rsidRDefault="00CE7765" w:rsidP="00CE7765">
            <w:pPr>
              <w:rPr>
                <w:color w:val="auto"/>
              </w:rPr>
            </w:pPr>
          </w:p>
        </w:tc>
        <w:tc>
          <w:tcPr>
            <w:tcW w:w="745" w:type="pct"/>
            <w:shd w:val="clear" w:color="auto" w:fill="FFFFFF" w:themeFill="background1"/>
          </w:tcPr>
          <w:p w14:paraId="39D7F168" w14:textId="77777777" w:rsidR="00CE7765" w:rsidRPr="00CE7765" w:rsidRDefault="00CE7765" w:rsidP="00CE7765">
            <w:pPr>
              <w:rPr>
                <w:color w:val="auto"/>
              </w:rPr>
            </w:pPr>
          </w:p>
        </w:tc>
      </w:tr>
      <w:tr w:rsidR="00CE7765" w:rsidRPr="00CE7765" w14:paraId="116C4E44" w14:textId="77777777" w:rsidTr="00CE7765">
        <w:trPr>
          <w:tblHeader/>
        </w:trPr>
        <w:tc>
          <w:tcPr>
            <w:tcW w:w="559" w:type="pct"/>
            <w:shd w:val="clear" w:color="auto" w:fill="FFFFFF" w:themeFill="background1"/>
          </w:tcPr>
          <w:p w14:paraId="2984A7DF" w14:textId="77777777" w:rsidR="00CE7765" w:rsidRPr="00CE7765" w:rsidRDefault="00CE7765" w:rsidP="00CE7765">
            <w:pPr>
              <w:rPr>
                <w:color w:val="auto"/>
              </w:rPr>
            </w:pPr>
          </w:p>
        </w:tc>
        <w:tc>
          <w:tcPr>
            <w:tcW w:w="561" w:type="pct"/>
            <w:shd w:val="clear" w:color="auto" w:fill="FFFFFF" w:themeFill="background1"/>
          </w:tcPr>
          <w:p w14:paraId="6128E4E9" w14:textId="77777777" w:rsidR="00CE7765" w:rsidRPr="00CE7765" w:rsidRDefault="00CE7765" w:rsidP="00CE7765">
            <w:pPr>
              <w:rPr>
                <w:color w:val="auto"/>
              </w:rPr>
            </w:pPr>
          </w:p>
        </w:tc>
        <w:tc>
          <w:tcPr>
            <w:tcW w:w="701" w:type="pct"/>
            <w:shd w:val="clear" w:color="auto" w:fill="FFFFFF" w:themeFill="background1"/>
          </w:tcPr>
          <w:p w14:paraId="78E2A2BF" w14:textId="77777777" w:rsidR="00CE7765" w:rsidRPr="00CE7765" w:rsidRDefault="00CE7765" w:rsidP="00CE7765">
            <w:pPr>
              <w:rPr>
                <w:color w:val="auto"/>
              </w:rPr>
            </w:pPr>
          </w:p>
        </w:tc>
        <w:tc>
          <w:tcPr>
            <w:tcW w:w="795" w:type="pct"/>
            <w:shd w:val="clear" w:color="auto" w:fill="FFFFFF" w:themeFill="background1"/>
          </w:tcPr>
          <w:p w14:paraId="298A6D01" w14:textId="77777777" w:rsidR="00CE7765" w:rsidRPr="00CE7765" w:rsidRDefault="00CE7765" w:rsidP="00CE7765">
            <w:pPr>
              <w:rPr>
                <w:color w:val="auto"/>
              </w:rPr>
            </w:pPr>
          </w:p>
        </w:tc>
        <w:tc>
          <w:tcPr>
            <w:tcW w:w="891" w:type="pct"/>
            <w:shd w:val="clear" w:color="auto" w:fill="FFFFFF" w:themeFill="background1"/>
          </w:tcPr>
          <w:p w14:paraId="3E847D54" w14:textId="77777777" w:rsidR="00CE7765" w:rsidRPr="00CE7765" w:rsidRDefault="00CE7765" w:rsidP="00CE7765">
            <w:pPr>
              <w:rPr>
                <w:color w:val="auto"/>
              </w:rPr>
            </w:pPr>
          </w:p>
        </w:tc>
        <w:tc>
          <w:tcPr>
            <w:tcW w:w="748" w:type="pct"/>
            <w:shd w:val="clear" w:color="auto" w:fill="FFFFFF" w:themeFill="background1"/>
          </w:tcPr>
          <w:p w14:paraId="7BC8E1AB" w14:textId="77777777" w:rsidR="00CE7765" w:rsidRPr="00CE7765" w:rsidRDefault="00CE7765" w:rsidP="00CE7765">
            <w:pPr>
              <w:rPr>
                <w:color w:val="auto"/>
              </w:rPr>
            </w:pPr>
          </w:p>
        </w:tc>
        <w:tc>
          <w:tcPr>
            <w:tcW w:w="745" w:type="pct"/>
            <w:shd w:val="clear" w:color="auto" w:fill="FFFFFF" w:themeFill="background1"/>
          </w:tcPr>
          <w:p w14:paraId="64865B60" w14:textId="77777777" w:rsidR="00CE7765" w:rsidRPr="00CE7765" w:rsidRDefault="00CE7765" w:rsidP="00CE7765">
            <w:pPr>
              <w:rPr>
                <w:color w:val="auto"/>
              </w:rPr>
            </w:pPr>
          </w:p>
        </w:tc>
      </w:tr>
      <w:tr w:rsidR="00CE7765" w:rsidRPr="00CE7765" w14:paraId="5B6E066A" w14:textId="77777777" w:rsidTr="00CE7765">
        <w:trPr>
          <w:tblHeader/>
        </w:trPr>
        <w:tc>
          <w:tcPr>
            <w:tcW w:w="559" w:type="pct"/>
            <w:shd w:val="clear" w:color="auto" w:fill="FFFFFF" w:themeFill="background1"/>
          </w:tcPr>
          <w:p w14:paraId="53F48634" w14:textId="77777777" w:rsidR="00CE7765" w:rsidRPr="00CE7765" w:rsidRDefault="00CE7765" w:rsidP="00CE7765">
            <w:pPr>
              <w:rPr>
                <w:color w:val="auto"/>
              </w:rPr>
            </w:pPr>
          </w:p>
        </w:tc>
        <w:tc>
          <w:tcPr>
            <w:tcW w:w="561" w:type="pct"/>
            <w:shd w:val="clear" w:color="auto" w:fill="FFFFFF" w:themeFill="background1"/>
          </w:tcPr>
          <w:p w14:paraId="66CD66F5" w14:textId="77777777" w:rsidR="00CE7765" w:rsidRPr="00CE7765" w:rsidRDefault="00CE7765" w:rsidP="00CE7765">
            <w:pPr>
              <w:rPr>
                <w:color w:val="auto"/>
              </w:rPr>
            </w:pPr>
          </w:p>
        </w:tc>
        <w:tc>
          <w:tcPr>
            <w:tcW w:w="701" w:type="pct"/>
            <w:shd w:val="clear" w:color="auto" w:fill="FFFFFF" w:themeFill="background1"/>
          </w:tcPr>
          <w:p w14:paraId="70F3BEAF" w14:textId="77777777" w:rsidR="00CE7765" w:rsidRPr="00CE7765" w:rsidRDefault="00CE7765" w:rsidP="00CE7765">
            <w:pPr>
              <w:rPr>
                <w:color w:val="auto"/>
              </w:rPr>
            </w:pPr>
          </w:p>
        </w:tc>
        <w:tc>
          <w:tcPr>
            <w:tcW w:w="795" w:type="pct"/>
            <w:shd w:val="clear" w:color="auto" w:fill="FFFFFF" w:themeFill="background1"/>
          </w:tcPr>
          <w:p w14:paraId="51E73F2D" w14:textId="77777777" w:rsidR="00CE7765" w:rsidRPr="00CE7765" w:rsidRDefault="00CE7765" w:rsidP="00CE7765">
            <w:pPr>
              <w:rPr>
                <w:color w:val="auto"/>
              </w:rPr>
            </w:pPr>
          </w:p>
        </w:tc>
        <w:tc>
          <w:tcPr>
            <w:tcW w:w="891" w:type="pct"/>
            <w:shd w:val="clear" w:color="auto" w:fill="FFFFFF" w:themeFill="background1"/>
          </w:tcPr>
          <w:p w14:paraId="2F6F8813" w14:textId="77777777" w:rsidR="00CE7765" w:rsidRPr="00CE7765" w:rsidRDefault="00CE7765" w:rsidP="00CE7765">
            <w:pPr>
              <w:rPr>
                <w:color w:val="auto"/>
              </w:rPr>
            </w:pPr>
          </w:p>
        </w:tc>
        <w:tc>
          <w:tcPr>
            <w:tcW w:w="748" w:type="pct"/>
            <w:shd w:val="clear" w:color="auto" w:fill="FFFFFF" w:themeFill="background1"/>
          </w:tcPr>
          <w:p w14:paraId="64C41BDD" w14:textId="77777777" w:rsidR="00CE7765" w:rsidRPr="00CE7765" w:rsidRDefault="00CE7765" w:rsidP="00CE7765">
            <w:pPr>
              <w:rPr>
                <w:color w:val="auto"/>
              </w:rPr>
            </w:pPr>
          </w:p>
        </w:tc>
        <w:tc>
          <w:tcPr>
            <w:tcW w:w="745" w:type="pct"/>
            <w:shd w:val="clear" w:color="auto" w:fill="FFFFFF" w:themeFill="background1"/>
          </w:tcPr>
          <w:p w14:paraId="526DDAC1" w14:textId="77777777" w:rsidR="00CE7765" w:rsidRPr="00CE7765" w:rsidRDefault="00CE7765" w:rsidP="00CE7765">
            <w:pPr>
              <w:rPr>
                <w:color w:val="auto"/>
              </w:rPr>
            </w:pPr>
          </w:p>
        </w:tc>
      </w:tr>
    </w:tbl>
    <w:p w14:paraId="5D0988EE" w14:textId="23C3419A" w:rsidR="00CE7765" w:rsidRDefault="00CE7765" w:rsidP="00852FF8">
      <w:pPr>
        <w:tabs>
          <w:tab w:val="left" w:pos="6542"/>
        </w:tabs>
        <w:rPr>
          <w:sz w:val="28"/>
          <w:lang w:val="en-GB"/>
        </w:rPr>
      </w:pPr>
    </w:p>
    <w:tbl>
      <w:tblPr>
        <w:tblW w:w="4927" w:type="pct"/>
        <w:tblLook w:val="04A0" w:firstRow="1" w:lastRow="0" w:firstColumn="1" w:lastColumn="0" w:noHBand="0" w:noVBand="1"/>
      </w:tblPr>
      <w:tblGrid>
        <w:gridCol w:w="768"/>
        <w:gridCol w:w="4758"/>
        <w:gridCol w:w="9638"/>
      </w:tblGrid>
      <w:tr w:rsidR="00CE7765" w:rsidRPr="00CE7765" w14:paraId="5173B1F5" w14:textId="77777777" w:rsidTr="00416250">
        <w:trPr>
          <w:trHeight w:val="310"/>
        </w:trPr>
        <w:tc>
          <w:tcPr>
            <w:tcW w:w="253" w:type="pct"/>
            <w:tcBorders>
              <w:top w:val="single" w:sz="4" w:space="0" w:color="auto"/>
              <w:left w:val="single" w:sz="4" w:space="0" w:color="auto"/>
              <w:bottom w:val="single" w:sz="4" w:space="0" w:color="auto"/>
              <w:right w:val="single" w:sz="4" w:space="0" w:color="auto"/>
            </w:tcBorders>
            <w:shd w:val="clear" w:color="000000" w:fill="009FE2"/>
            <w:vAlign w:val="center"/>
            <w:hideMark/>
          </w:tcPr>
          <w:p w14:paraId="1128DD65" w14:textId="77777777" w:rsidR="00CE7765" w:rsidRPr="00CE7765" w:rsidRDefault="00CE7765" w:rsidP="00CE7765">
            <w:pPr>
              <w:spacing w:line="240" w:lineRule="auto"/>
              <w:jc w:val="center"/>
              <w:rPr>
                <w:rFonts w:ascii="Calibri" w:eastAsia="Times New Roman" w:hAnsi="Calibri" w:cs="Calibri"/>
                <w:b/>
                <w:bCs/>
                <w:color w:val="FFFFFF"/>
                <w:szCs w:val="24"/>
                <w:lang w:val="en-GB" w:eastAsia="en-GB"/>
              </w:rPr>
            </w:pPr>
            <w:r w:rsidRPr="00CE7765">
              <w:rPr>
                <w:rFonts w:ascii="Calibri" w:eastAsia="Times New Roman" w:hAnsi="Calibri" w:cs="Calibri"/>
                <w:b/>
                <w:bCs/>
                <w:color w:val="FFFFFF"/>
                <w:szCs w:val="24"/>
                <w:lang w:val="en-GB" w:eastAsia="en-GB"/>
              </w:rPr>
              <w:t>Score</w:t>
            </w:r>
          </w:p>
        </w:tc>
        <w:tc>
          <w:tcPr>
            <w:tcW w:w="1569" w:type="pct"/>
            <w:tcBorders>
              <w:top w:val="single" w:sz="4" w:space="0" w:color="auto"/>
              <w:left w:val="nil"/>
              <w:bottom w:val="single" w:sz="4" w:space="0" w:color="auto"/>
              <w:right w:val="single" w:sz="4" w:space="0" w:color="auto"/>
            </w:tcBorders>
            <w:shd w:val="clear" w:color="000000" w:fill="009FE2"/>
            <w:vAlign w:val="center"/>
            <w:hideMark/>
          </w:tcPr>
          <w:p w14:paraId="67C23173" w14:textId="77777777" w:rsidR="00CE7765" w:rsidRPr="00CE7765" w:rsidRDefault="00CE7765" w:rsidP="00CE7765">
            <w:pPr>
              <w:spacing w:line="240" w:lineRule="auto"/>
              <w:rPr>
                <w:rFonts w:ascii="Calibri" w:eastAsia="Times New Roman" w:hAnsi="Calibri" w:cs="Calibri"/>
                <w:b/>
                <w:bCs/>
                <w:color w:val="FFFFFF"/>
                <w:szCs w:val="24"/>
                <w:lang w:val="en-GB" w:eastAsia="en-GB"/>
              </w:rPr>
            </w:pPr>
            <w:r w:rsidRPr="00CE7765">
              <w:rPr>
                <w:rFonts w:ascii="Calibri" w:eastAsia="Times New Roman" w:hAnsi="Calibri" w:cs="Calibri"/>
                <w:b/>
                <w:bCs/>
                <w:color w:val="FFFFFF"/>
                <w:szCs w:val="24"/>
                <w:lang w:val="en-GB" w:eastAsia="en-GB"/>
              </w:rPr>
              <w:t xml:space="preserve">Stage of Project </w:t>
            </w:r>
          </w:p>
        </w:tc>
        <w:tc>
          <w:tcPr>
            <w:tcW w:w="3178" w:type="pct"/>
            <w:tcBorders>
              <w:top w:val="single" w:sz="4" w:space="0" w:color="auto"/>
              <w:left w:val="nil"/>
              <w:bottom w:val="single" w:sz="4" w:space="0" w:color="auto"/>
              <w:right w:val="single" w:sz="4" w:space="0" w:color="auto"/>
            </w:tcBorders>
            <w:shd w:val="clear" w:color="000000" w:fill="009FE2"/>
            <w:vAlign w:val="center"/>
            <w:hideMark/>
          </w:tcPr>
          <w:p w14:paraId="1FEFE6BD" w14:textId="77777777" w:rsidR="00CE7765" w:rsidRPr="00CE7765" w:rsidRDefault="00CE7765" w:rsidP="00CE7765">
            <w:pPr>
              <w:spacing w:line="240" w:lineRule="auto"/>
              <w:rPr>
                <w:rFonts w:ascii="Calibri" w:eastAsia="Times New Roman" w:hAnsi="Calibri" w:cs="Calibri"/>
                <w:b/>
                <w:bCs/>
                <w:color w:val="FFFFFF"/>
                <w:szCs w:val="24"/>
                <w:lang w:val="en-GB" w:eastAsia="en-GB"/>
              </w:rPr>
            </w:pPr>
            <w:r w:rsidRPr="00CE7765">
              <w:rPr>
                <w:rFonts w:ascii="Calibri" w:eastAsia="Times New Roman" w:hAnsi="Calibri" w:cs="Calibri"/>
                <w:b/>
                <w:bCs/>
                <w:color w:val="FFFFFF"/>
                <w:szCs w:val="24"/>
                <w:lang w:val="en-GB" w:eastAsia="en-GB"/>
              </w:rPr>
              <w:t>Description</w:t>
            </w:r>
          </w:p>
        </w:tc>
      </w:tr>
      <w:tr w:rsidR="00CE7765" w:rsidRPr="00CE7765" w14:paraId="4C392922" w14:textId="77777777" w:rsidTr="00416250">
        <w:trPr>
          <w:trHeight w:val="290"/>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5E7EE0EA" w14:textId="77777777" w:rsidR="00CE7765" w:rsidRPr="00CE7765" w:rsidRDefault="00CE7765" w:rsidP="00CE7765">
            <w:pPr>
              <w:spacing w:line="240" w:lineRule="auto"/>
              <w:jc w:val="center"/>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1</w:t>
            </w:r>
          </w:p>
        </w:tc>
        <w:tc>
          <w:tcPr>
            <w:tcW w:w="1569" w:type="pct"/>
            <w:tcBorders>
              <w:top w:val="nil"/>
              <w:left w:val="nil"/>
              <w:bottom w:val="single" w:sz="4" w:space="0" w:color="auto"/>
              <w:right w:val="single" w:sz="4" w:space="0" w:color="auto"/>
            </w:tcBorders>
            <w:shd w:val="clear" w:color="000000" w:fill="FFFFFF"/>
            <w:vAlign w:val="center"/>
            <w:hideMark/>
          </w:tcPr>
          <w:p w14:paraId="448753D7"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Project area identified and agreed</w:t>
            </w:r>
          </w:p>
        </w:tc>
        <w:tc>
          <w:tcPr>
            <w:tcW w:w="3178" w:type="pct"/>
            <w:tcBorders>
              <w:top w:val="nil"/>
              <w:left w:val="nil"/>
              <w:bottom w:val="single" w:sz="4" w:space="0" w:color="auto"/>
              <w:right w:val="single" w:sz="4" w:space="0" w:color="auto"/>
            </w:tcBorders>
            <w:shd w:val="clear" w:color="000000" w:fill="FFFFFF"/>
            <w:vAlign w:val="center"/>
            <w:hideMark/>
          </w:tcPr>
          <w:p w14:paraId="16A828FD"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Project has been identified and agreed with senior supporters</w:t>
            </w:r>
          </w:p>
        </w:tc>
      </w:tr>
      <w:tr w:rsidR="00CE7765" w:rsidRPr="00CE7765" w14:paraId="4A50B9F9" w14:textId="77777777" w:rsidTr="00416250">
        <w:trPr>
          <w:trHeight w:val="453"/>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47EBD22C" w14:textId="77777777" w:rsidR="00CE7765" w:rsidRPr="00CE7765" w:rsidRDefault="00CE7765" w:rsidP="00CE7765">
            <w:pPr>
              <w:spacing w:line="240" w:lineRule="auto"/>
              <w:jc w:val="center"/>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2</w:t>
            </w:r>
          </w:p>
        </w:tc>
        <w:tc>
          <w:tcPr>
            <w:tcW w:w="1569" w:type="pct"/>
            <w:tcBorders>
              <w:top w:val="nil"/>
              <w:left w:val="nil"/>
              <w:bottom w:val="single" w:sz="4" w:space="0" w:color="auto"/>
              <w:right w:val="single" w:sz="4" w:space="0" w:color="auto"/>
            </w:tcBorders>
            <w:shd w:val="clear" w:color="000000" w:fill="FFFFFF"/>
            <w:vAlign w:val="center"/>
            <w:hideMark/>
          </w:tcPr>
          <w:p w14:paraId="3CEAAD23"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Project Plan and team in place</w:t>
            </w:r>
          </w:p>
        </w:tc>
        <w:tc>
          <w:tcPr>
            <w:tcW w:w="3178" w:type="pct"/>
            <w:tcBorders>
              <w:top w:val="nil"/>
              <w:left w:val="nil"/>
              <w:bottom w:val="single" w:sz="4" w:space="0" w:color="auto"/>
              <w:right w:val="single" w:sz="4" w:space="0" w:color="auto"/>
            </w:tcBorders>
            <w:shd w:val="clear" w:color="000000" w:fill="FFFFFF"/>
            <w:vAlign w:val="center"/>
            <w:hideMark/>
          </w:tcPr>
          <w:p w14:paraId="1200F8AD"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Project Planning documentation (rationale, aims, scope, resources, timescales, measures, expected outcomes) completed and project team formed.</w:t>
            </w:r>
          </w:p>
        </w:tc>
      </w:tr>
      <w:tr w:rsidR="00CE7765" w:rsidRPr="00CE7765" w14:paraId="5416B194" w14:textId="77777777" w:rsidTr="00416250">
        <w:trPr>
          <w:trHeight w:val="580"/>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15FB56FB" w14:textId="77777777" w:rsidR="00CE7765" w:rsidRPr="00CE7765" w:rsidRDefault="00CE7765" w:rsidP="00CE7765">
            <w:pPr>
              <w:spacing w:line="240" w:lineRule="auto"/>
              <w:jc w:val="center"/>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3</w:t>
            </w:r>
          </w:p>
        </w:tc>
        <w:tc>
          <w:tcPr>
            <w:tcW w:w="1569" w:type="pct"/>
            <w:tcBorders>
              <w:top w:val="nil"/>
              <w:left w:val="nil"/>
              <w:bottom w:val="single" w:sz="4" w:space="0" w:color="auto"/>
              <w:right w:val="single" w:sz="4" w:space="0" w:color="auto"/>
            </w:tcBorders>
            <w:shd w:val="clear" w:color="000000" w:fill="FFFFFF"/>
            <w:vAlign w:val="center"/>
            <w:hideMark/>
          </w:tcPr>
          <w:p w14:paraId="6644A6A2"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Understanding system</w:t>
            </w:r>
          </w:p>
        </w:tc>
        <w:tc>
          <w:tcPr>
            <w:tcW w:w="3178" w:type="pct"/>
            <w:tcBorders>
              <w:top w:val="nil"/>
              <w:left w:val="nil"/>
              <w:bottom w:val="single" w:sz="4" w:space="0" w:color="auto"/>
              <w:right w:val="single" w:sz="4" w:space="0" w:color="auto"/>
            </w:tcBorders>
            <w:shd w:val="clear" w:color="000000" w:fill="FFFFFF"/>
            <w:vAlign w:val="center"/>
            <w:hideMark/>
          </w:tcPr>
          <w:p w14:paraId="72B991AE"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Current state - applying tools to understand processes and people, including readiness for change and analysis of baseline data</w:t>
            </w:r>
          </w:p>
        </w:tc>
      </w:tr>
      <w:tr w:rsidR="00CE7765" w:rsidRPr="00CE7765" w14:paraId="0377C875" w14:textId="77777777" w:rsidTr="00416250">
        <w:trPr>
          <w:trHeight w:val="580"/>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05A74DDD" w14:textId="77777777" w:rsidR="00CE7765" w:rsidRPr="00CE7765" w:rsidRDefault="00CE7765" w:rsidP="00CE7765">
            <w:pPr>
              <w:spacing w:line="240" w:lineRule="auto"/>
              <w:jc w:val="center"/>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4</w:t>
            </w:r>
          </w:p>
        </w:tc>
        <w:tc>
          <w:tcPr>
            <w:tcW w:w="1569" w:type="pct"/>
            <w:tcBorders>
              <w:top w:val="nil"/>
              <w:left w:val="nil"/>
              <w:bottom w:val="single" w:sz="4" w:space="0" w:color="auto"/>
              <w:right w:val="single" w:sz="4" w:space="0" w:color="auto"/>
            </w:tcBorders>
            <w:shd w:val="clear" w:color="000000" w:fill="FFFFFF"/>
            <w:vAlign w:val="center"/>
            <w:hideMark/>
          </w:tcPr>
          <w:p w14:paraId="7E62DB9E"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Aim and change theory developed</w:t>
            </w:r>
          </w:p>
        </w:tc>
        <w:tc>
          <w:tcPr>
            <w:tcW w:w="3178" w:type="pct"/>
            <w:tcBorders>
              <w:top w:val="nil"/>
              <w:left w:val="nil"/>
              <w:bottom w:val="single" w:sz="4" w:space="0" w:color="auto"/>
              <w:right w:val="single" w:sz="4" w:space="0" w:color="auto"/>
            </w:tcBorders>
            <w:shd w:val="clear" w:color="000000" w:fill="FFFFFF"/>
            <w:vAlign w:val="center"/>
            <w:hideMark/>
          </w:tcPr>
          <w:p w14:paraId="31902F6A"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Knowledge of the system and other evidence of what could work have been brought together into a theory of change</w:t>
            </w:r>
          </w:p>
        </w:tc>
      </w:tr>
      <w:tr w:rsidR="00CE7765" w:rsidRPr="00CE7765" w14:paraId="3763FF69" w14:textId="77777777" w:rsidTr="00416250">
        <w:trPr>
          <w:trHeight w:val="370"/>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2551E6E7" w14:textId="77777777" w:rsidR="00CE7765" w:rsidRPr="00CE7765" w:rsidRDefault="00CE7765" w:rsidP="00CE7765">
            <w:pPr>
              <w:spacing w:line="240" w:lineRule="auto"/>
              <w:jc w:val="center"/>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5</w:t>
            </w:r>
          </w:p>
        </w:tc>
        <w:tc>
          <w:tcPr>
            <w:tcW w:w="1569" w:type="pct"/>
            <w:tcBorders>
              <w:top w:val="nil"/>
              <w:left w:val="nil"/>
              <w:bottom w:val="single" w:sz="4" w:space="0" w:color="auto"/>
              <w:right w:val="single" w:sz="4" w:space="0" w:color="auto"/>
            </w:tcBorders>
            <w:shd w:val="clear" w:color="000000" w:fill="FFFFFF"/>
            <w:vAlign w:val="center"/>
            <w:hideMark/>
          </w:tcPr>
          <w:p w14:paraId="521400D0"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Change ideas and project measures developed</w:t>
            </w:r>
          </w:p>
        </w:tc>
        <w:tc>
          <w:tcPr>
            <w:tcW w:w="3178" w:type="pct"/>
            <w:tcBorders>
              <w:top w:val="nil"/>
              <w:left w:val="nil"/>
              <w:bottom w:val="single" w:sz="4" w:space="0" w:color="auto"/>
              <w:right w:val="single" w:sz="4" w:space="0" w:color="auto"/>
            </w:tcBorders>
            <w:shd w:val="clear" w:color="000000" w:fill="FFFFFF"/>
            <w:vAlign w:val="center"/>
            <w:hideMark/>
          </w:tcPr>
          <w:p w14:paraId="646FFDAF"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 xml:space="preserve">Range of specific change ideas developed, measurement plans established and initial </w:t>
            </w:r>
            <w:proofErr w:type="spellStart"/>
            <w:r w:rsidRPr="00CE7765">
              <w:rPr>
                <w:rFonts w:ascii="Calibri" w:eastAsia="Times New Roman" w:hAnsi="Calibri" w:cs="Calibri"/>
                <w:color w:val="000000"/>
                <w:sz w:val="22"/>
                <w:lang w:val="en-GB" w:eastAsia="en-GB"/>
              </w:rPr>
              <w:t>pdsa's</w:t>
            </w:r>
            <w:proofErr w:type="spellEnd"/>
            <w:r w:rsidRPr="00CE7765">
              <w:rPr>
                <w:rFonts w:ascii="Calibri" w:eastAsia="Times New Roman" w:hAnsi="Calibri" w:cs="Calibri"/>
                <w:color w:val="000000"/>
                <w:sz w:val="22"/>
                <w:lang w:val="en-GB" w:eastAsia="en-GB"/>
              </w:rPr>
              <w:t xml:space="preserve"> being planned</w:t>
            </w:r>
          </w:p>
        </w:tc>
      </w:tr>
      <w:tr w:rsidR="00CE7765" w:rsidRPr="00CE7765" w14:paraId="4EE5ADFF" w14:textId="77777777" w:rsidTr="00416250">
        <w:trPr>
          <w:trHeight w:val="328"/>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124A3B02" w14:textId="77777777" w:rsidR="00CE7765" w:rsidRPr="00CE7765" w:rsidRDefault="00CE7765" w:rsidP="00CE7765">
            <w:pPr>
              <w:spacing w:line="240" w:lineRule="auto"/>
              <w:jc w:val="center"/>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6</w:t>
            </w:r>
          </w:p>
        </w:tc>
        <w:tc>
          <w:tcPr>
            <w:tcW w:w="1569" w:type="pct"/>
            <w:tcBorders>
              <w:top w:val="nil"/>
              <w:left w:val="nil"/>
              <w:bottom w:val="single" w:sz="4" w:space="0" w:color="auto"/>
              <w:right w:val="single" w:sz="4" w:space="0" w:color="auto"/>
            </w:tcBorders>
            <w:shd w:val="clear" w:color="000000" w:fill="FFFFFF"/>
            <w:vAlign w:val="center"/>
            <w:hideMark/>
          </w:tcPr>
          <w:p w14:paraId="44C689BA"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Testing underway</w:t>
            </w:r>
          </w:p>
        </w:tc>
        <w:tc>
          <w:tcPr>
            <w:tcW w:w="3178" w:type="pct"/>
            <w:tcBorders>
              <w:top w:val="nil"/>
              <w:left w:val="nil"/>
              <w:bottom w:val="single" w:sz="4" w:space="0" w:color="auto"/>
              <w:right w:val="single" w:sz="4" w:space="0" w:color="auto"/>
            </w:tcBorders>
            <w:shd w:val="clear" w:color="000000" w:fill="FFFFFF"/>
            <w:vAlign w:val="center"/>
            <w:hideMark/>
          </w:tcPr>
          <w:p w14:paraId="0F9E81C9"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Testing strategy developed, and is being deployed.  Data being gathered and charted.</w:t>
            </w:r>
          </w:p>
        </w:tc>
      </w:tr>
      <w:tr w:rsidR="00CE7765" w:rsidRPr="00CE7765" w14:paraId="0643DB01" w14:textId="77777777" w:rsidTr="00416250">
        <w:trPr>
          <w:trHeight w:val="308"/>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5C50EF65" w14:textId="77777777" w:rsidR="00CE7765" w:rsidRPr="00CE7765" w:rsidRDefault="00CE7765" w:rsidP="00CE7765">
            <w:pPr>
              <w:spacing w:line="240" w:lineRule="auto"/>
              <w:jc w:val="center"/>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7</w:t>
            </w:r>
          </w:p>
        </w:tc>
        <w:tc>
          <w:tcPr>
            <w:tcW w:w="1569" w:type="pct"/>
            <w:tcBorders>
              <w:top w:val="nil"/>
              <w:left w:val="nil"/>
              <w:bottom w:val="single" w:sz="4" w:space="0" w:color="auto"/>
              <w:right w:val="single" w:sz="4" w:space="0" w:color="auto"/>
            </w:tcBorders>
            <w:shd w:val="clear" w:color="000000" w:fill="FFFFFF"/>
            <w:vAlign w:val="center"/>
            <w:hideMark/>
          </w:tcPr>
          <w:p w14:paraId="27FCD4C7"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 xml:space="preserve">Initial indications of improvement </w:t>
            </w:r>
          </w:p>
        </w:tc>
        <w:tc>
          <w:tcPr>
            <w:tcW w:w="3178" w:type="pct"/>
            <w:tcBorders>
              <w:top w:val="nil"/>
              <w:left w:val="nil"/>
              <w:bottom w:val="single" w:sz="4" w:space="0" w:color="auto"/>
              <w:right w:val="single" w:sz="4" w:space="0" w:color="auto"/>
            </w:tcBorders>
            <w:shd w:val="clear" w:color="000000" w:fill="FFFFFF"/>
            <w:vAlign w:val="center"/>
            <w:hideMark/>
          </w:tcPr>
          <w:p w14:paraId="297B9D07"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Anecdotal evidence or feedback that changes are resulting in improvement.</w:t>
            </w:r>
          </w:p>
        </w:tc>
      </w:tr>
      <w:tr w:rsidR="00CE7765" w:rsidRPr="00CE7765" w14:paraId="55793735" w14:textId="77777777" w:rsidTr="00416250">
        <w:trPr>
          <w:trHeight w:val="580"/>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74357772" w14:textId="77777777" w:rsidR="00CE7765" w:rsidRPr="00CE7765" w:rsidRDefault="00CE7765" w:rsidP="00CE7765">
            <w:pPr>
              <w:spacing w:line="240" w:lineRule="auto"/>
              <w:jc w:val="center"/>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8</w:t>
            </w:r>
          </w:p>
        </w:tc>
        <w:tc>
          <w:tcPr>
            <w:tcW w:w="1569" w:type="pct"/>
            <w:tcBorders>
              <w:top w:val="nil"/>
              <w:left w:val="nil"/>
              <w:bottom w:val="single" w:sz="4" w:space="0" w:color="auto"/>
              <w:right w:val="single" w:sz="4" w:space="0" w:color="auto"/>
            </w:tcBorders>
            <w:shd w:val="clear" w:color="000000" w:fill="FFFFFF"/>
            <w:vAlign w:val="center"/>
            <w:hideMark/>
          </w:tcPr>
          <w:p w14:paraId="4234588F"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Improvements achieved</w:t>
            </w:r>
          </w:p>
        </w:tc>
        <w:tc>
          <w:tcPr>
            <w:tcW w:w="3178" w:type="pct"/>
            <w:tcBorders>
              <w:top w:val="nil"/>
              <w:left w:val="nil"/>
              <w:bottom w:val="single" w:sz="4" w:space="0" w:color="auto"/>
              <w:right w:val="single" w:sz="4" w:space="0" w:color="auto"/>
            </w:tcBorders>
            <w:shd w:val="clear" w:color="000000" w:fill="FFFFFF"/>
            <w:vAlign w:val="center"/>
            <w:hideMark/>
          </w:tcPr>
          <w:p w14:paraId="6D36416F"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Evidence of improvements shows in project measures.  Implementation plans are being developed and deployed.</w:t>
            </w:r>
          </w:p>
        </w:tc>
      </w:tr>
      <w:tr w:rsidR="00CE7765" w:rsidRPr="00CE7765" w14:paraId="2D831AF5" w14:textId="77777777" w:rsidTr="00416250">
        <w:trPr>
          <w:trHeight w:val="580"/>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2647DE12" w14:textId="77777777" w:rsidR="00CE7765" w:rsidRPr="00CE7765" w:rsidRDefault="00CE7765" w:rsidP="00CE7765">
            <w:pPr>
              <w:spacing w:line="240" w:lineRule="auto"/>
              <w:jc w:val="center"/>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9</w:t>
            </w:r>
          </w:p>
        </w:tc>
        <w:tc>
          <w:tcPr>
            <w:tcW w:w="1569" w:type="pct"/>
            <w:tcBorders>
              <w:top w:val="nil"/>
              <w:left w:val="nil"/>
              <w:bottom w:val="single" w:sz="4" w:space="0" w:color="auto"/>
              <w:right w:val="single" w:sz="4" w:space="0" w:color="auto"/>
            </w:tcBorders>
            <w:shd w:val="clear" w:color="000000" w:fill="FFFFFF"/>
            <w:vAlign w:val="center"/>
            <w:hideMark/>
          </w:tcPr>
          <w:p w14:paraId="2E1F2F02"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Sustainable improvement</w:t>
            </w:r>
          </w:p>
        </w:tc>
        <w:tc>
          <w:tcPr>
            <w:tcW w:w="3178" w:type="pct"/>
            <w:tcBorders>
              <w:top w:val="nil"/>
              <w:left w:val="nil"/>
              <w:bottom w:val="single" w:sz="4" w:space="0" w:color="auto"/>
              <w:right w:val="single" w:sz="4" w:space="0" w:color="auto"/>
            </w:tcBorders>
            <w:shd w:val="clear" w:color="000000" w:fill="FFFFFF"/>
            <w:vAlign w:val="center"/>
            <w:hideMark/>
          </w:tcPr>
          <w:p w14:paraId="7D5B2ABA"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Implementation plans have been deployed for key changes.  Data indicates sustainability of impact of changes implemented in system.</w:t>
            </w:r>
          </w:p>
        </w:tc>
      </w:tr>
      <w:tr w:rsidR="00CE7765" w:rsidRPr="00CE7765" w14:paraId="5B8CFCC4" w14:textId="77777777" w:rsidTr="00416250">
        <w:trPr>
          <w:trHeight w:val="340"/>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19ADE65F" w14:textId="77777777" w:rsidR="00CE7765" w:rsidRPr="00CE7765" w:rsidRDefault="00CE7765" w:rsidP="00CE7765">
            <w:pPr>
              <w:spacing w:line="240" w:lineRule="auto"/>
              <w:jc w:val="center"/>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10</w:t>
            </w:r>
          </w:p>
        </w:tc>
        <w:tc>
          <w:tcPr>
            <w:tcW w:w="1569" w:type="pct"/>
            <w:tcBorders>
              <w:top w:val="nil"/>
              <w:left w:val="nil"/>
              <w:bottom w:val="single" w:sz="4" w:space="0" w:color="auto"/>
              <w:right w:val="single" w:sz="4" w:space="0" w:color="auto"/>
            </w:tcBorders>
            <w:shd w:val="clear" w:color="000000" w:fill="FFFFFF"/>
            <w:vAlign w:val="center"/>
            <w:hideMark/>
          </w:tcPr>
          <w:p w14:paraId="3F6B9B49"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Project complete</w:t>
            </w:r>
          </w:p>
        </w:tc>
        <w:tc>
          <w:tcPr>
            <w:tcW w:w="3178" w:type="pct"/>
            <w:tcBorders>
              <w:top w:val="nil"/>
              <w:left w:val="nil"/>
              <w:bottom w:val="single" w:sz="4" w:space="0" w:color="auto"/>
              <w:right w:val="single" w:sz="4" w:space="0" w:color="auto"/>
            </w:tcBorders>
            <w:shd w:val="clear" w:color="000000" w:fill="FFFFFF"/>
            <w:vAlign w:val="center"/>
            <w:hideMark/>
          </w:tcPr>
          <w:p w14:paraId="1E311205" w14:textId="77777777" w:rsidR="00CE7765" w:rsidRPr="00CE7765" w:rsidRDefault="00CE7765" w:rsidP="00CE7765">
            <w:pPr>
              <w:spacing w:line="240" w:lineRule="auto"/>
              <w:rPr>
                <w:rFonts w:ascii="Calibri" w:eastAsia="Times New Roman" w:hAnsi="Calibri" w:cs="Calibri"/>
                <w:color w:val="000000"/>
                <w:sz w:val="22"/>
                <w:lang w:val="en-GB" w:eastAsia="en-GB"/>
              </w:rPr>
            </w:pPr>
            <w:r w:rsidRPr="00CE7765">
              <w:rPr>
                <w:rFonts w:ascii="Calibri" w:eastAsia="Times New Roman" w:hAnsi="Calibri" w:cs="Calibri"/>
                <w:color w:val="000000"/>
                <w:sz w:val="22"/>
                <w:lang w:val="en-GB" w:eastAsia="en-GB"/>
              </w:rPr>
              <w:t>The aim was met or exceeded and improvement sustained.  Changes are now part of business as usual.</w:t>
            </w:r>
          </w:p>
        </w:tc>
      </w:tr>
    </w:tbl>
    <w:p w14:paraId="0B31EF48" w14:textId="0D72CC47" w:rsidR="00144EC9" w:rsidRDefault="00144EC9" w:rsidP="00412DDA">
      <w:pPr>
        <w:rPr>
          <w:sz w:val="28"/>
          <w:lang w:val="en-GB"/>
        </w:rPr>
        <w:sectPr w:rsidR="00144EC9" w:rsidSect="00C878BF">
          <w:pgSz w:w="16839" w:h="11907" w:orient="landscape" w:code="9"/>
          <w:pgMar w:top="720" w:right="720" w:bottom="720" w:left="720" w:header="709" w:footer="283" w:gutter="0"/>
          <w:cols w:space="708"/>
          <w:titlePg/>
          <w:docGrid w:linePitch="360"/>
        </w:sectPr>
      </w:pPr>
    </w:p>
    <w:p w14:paraId="788489AA" w14:textId="164C6100" w:rsidR="00144EC9" w:rsidRDefault="00144EC9" w:rsidP="00144EC9">
      <w:pPr>
        <w:ind w:firstLine="720"/>
        <w:rPr>
          <w:sz w:val="28"/>
          <w:lang w:val="en-GB"/>
        </w:rPr>
      </w:pPr>
    </w:p>
    <w:p w14:paraId="3D98017B" w14:textId="74A69E24" w:rsidR="00322C49" w:rsidRPr="00852FF8" w:rsidRDefault="00322C49" w:rsidP="00144EC9">
      <w:pPr>
        <w:tabs>
          <w:tab w:val="left" w:pos="608"/>
        </w:tabs>
        <w:rPr>
          <w:szCs w:val="30"/>
          <w:lang w:val="en-GB"/>
        </w:rPr>
      </w:pPr>
      <w:r w:rsidRPr="00852FF8">
        <w:rPr>
          <w:szCs w:val="30"/>
          <w:lang w:val="en-GB"/>
        </w:rPr>
        <w:t xml:space="preserve">Published </w:t>
      </w:r>
      <w:r w:rsidR="00D61DB9">
        <w:rPr>
          <w:szCs w:val="30"/>
          <w:lang w:val="en-GB"/>
        </w:rPr>
        <w:t>March</w:t>
      </w:r>
      <w:r w:rsidRPr="00852FF8">
        <w:rPr>
          <w:szCs w:val="30"/>
          <w:lang w:val="en-GB"/>
        </w:rPr>
        <w:t xml:space="preserve"> </w:t>
      </w:r>
      <w:r w:rsidR="00D61DB9">
        <w:rPr>
          <w:szCs w:val="30"/>
          <w:lang w:val="en-GB"/>
        </w:rPr>
        <w:t>2020</w:t>
      </w:r>
    </w:p>
    <w:p w14:paraId="210E3051" w14:textId="0B7DA4A1" w:rsidR="00BF1FA4" w:rsidRPr="00852FF8" w:rsidRDefault="00BF1FA4" w:rsidP="0095667E">
      <w:pPr>
        <w:ind w:right="2722"/>
        <w:rPr>
          <w:szCs w:val="30"/>
          <w:lang w:val="en-GB"/>
        </w:rPr>
      </w:pPr>
      <w:r w:rsidRPr="00852FF8">
        <w:rPr>
          <w:szCs w:val="30"/>
          <w:lang w:val="en-GB"/>
        </w:rPr>
        <w:t>You can read and download this document from our website.</w:t>
      </w:r>
      <w:r w:rsidR="00CD57CE" w:rsidRPr="00852FF8">
        <w:rPr>
          <w:szCs w:val="30"/>
          <w:lang w:val="en-GB"/>
        </w:rPr>
        <w:t xml:space="preserve"> </w:t>
      </w:r>
      <w:r w:rsidR="00322C49" w:rsidRPr="00852FF8">
        <w:rPr>
          <w:szCs w:val="30"/>
          <w:lang w:val="en-GB"/>
        </w:rPr>
        <w:br/>
      </w:r>
      <w:r w:rsidRPr="00852FF8">
        <w:rPr>
          <w:szCs w:val="30"/>
          <w:lang w:val="en-GB"/>
        </w:rPr>
        <w:t>We are happy to consider requests for other languages or</w:t>
      </w:r>
      <w:r w:rsidR="00CD57CE" w:rsidRPr="00852FF8">
        <w:rPr>
          <w:szCs w:val="30"/>
          <w:lang w:val="en-GB"/>
        </w:rPr>
        <w:t xml:space="preserve"> </w:t>
      </w:r>
      <w:r w:rsidRPr="00852FF8">
        <w:rPr>
          <w:szCs w:val="30"/>
          <w:lang w:val="en-GB"/>
        </w:rPr>
        <w:t xml:space="preserve">formats. </w:t>
      </w:r>
      <w:r w:rsidR="00322C49" w:rsidRPr="00852FF8">
        <w:rPr>
          <w:szCs w:val="30"/>
          <w:lang w:val="en-GB"/>
        </w:rPr>
        <w:br/>
      </w:r>
      <w:r w:rsidRPr="00852FF8">
        <w:rPr>
          <w:szCs w:val="30"/>
          <w:lang w:val="en-GB"/>
        </w:rPr>
        <w:t>Please contact our Equality and Diversity Advisor on</w:t>
      </w:r>
      <w:r w:rsidR="00CD57CE" w:rsidRPr="00852FF8">
        <w:rPr>
          <w:szCs w:val="30"/>
          <w:lang w:val="en-GB"/>
        </w:rPr>
        <w:t xml:space="preserve"> </w:t>
      </w:r>
      <w:r w:rsidRPr="00852FF8">
        <w:rPr>
          <w:szCs w:val="30"/>
          <w:lang w:val="en-GB"/>
        </w:rPr>
        <w:t xml:space="preserve">0141 225 6999 </w:t>
      </w:r>
      <w:r w:rsidR="00322C49" w:rsidRPr="00852FF8">
        <w:rPr>
          <w:szCs w:val="30"/>
          <w:lang w:val="en-GB"/>
        </w:rPr>
        <w:br/>
      </w:r>
      <w:r w:rsidRPr="00852FF8">
        <w:rPr>
          <w:szCs w:val="30"/>
          <w:lang w:val="en-GB"/>
        </w:rPr>
        <w:t>or email contactpublicinvolvement.his@nhs.net</w:t>
      </w:r>
    </w:p>
    <w:p w14:paraId="38605C7B" w14:textId="0C6565EE" w:rsidR="00BF1FA4" w:rsidRPr="00852FF8" w:rsidRDefault="00BF1FA4" w:rsidP="00BF1FA4">
      <w:pPr>
        <w:ind w:right="2811"/>
        <w:rPr>
          <w:sz w:val="22"/>
          <w:lang w:val="en-GB"/>
        </w:rPr>
      </w:pPr>
    </w:p>
    <w:p w14:paraId="63C8B858" w14:textId="77777777" w:rsidR="00BF1FA4" w:rsidRPr="00852FF8" w:rsidRDefault="00BF1FA4" w:rsidP="00BF1FA4">
      <w:pPr>
        <w:ind w:right="2811"/>
        <w:rPr>
          <w:sz w:val="22"/>
          <w:lang w:val="en-GB"/>
        </w:rPr>
      </w:pPr>
    </w:p>
    <w:p w14:paraId="6234E6F7" w14:textId="77777777" w:rsidR="00FC55F3" w:rsidRPr="00852FF8" w:rsidRDefault="00FC55F3" w:rsidP="00BF1FA4">
      <w:pPr>
        <w:ind w:right="2811"/>
        <w:rPr>
          <w:sz w:val="22"/>
          <w:lang w:val="en-GB"/>
        </w:rPr>
      </w:pPr>
    </w:p>
    <w:p w14:paraId="228D7F81" w14:textId="77777777" w:rsidR="00FC55F3" w:rsidRPr="00852FF8" w:rsidRDefault="00FC55F3" w:rsidP="00BF1FA4">
      <w:pPr>
        <w:ind w:right="2811"/>
        <w:rPr>
          <w:sz w:val="22"/>
          <w:lang w:val="en-GB"/>
        </w:rPr>
      </w:pPr>
    </w:p>
    <w:p w14:paraId="06367E01" w14:textId="77777777" w:rsidR="00FC55F3" w:rsidRPr="00852FF8" w:rsidRDefault="00FC55F3" w:rsidP="00BF1FA4">
      <w:pPr>
        <w:ind w:right="2811"/>
        <w:rPr>
          <w:sz w:val="22"/>
          <w:lang w:val="en-GB"/>
        </w:rPr>
      </w:pPr>
    </w:p>
    <w:p w14:paraId="738CA7C7" w14:textId="77777777" w:rsidR="00FC55F3" w:rsidRPr="00852FF8" w:rsidRDefault="00FC55F3" w:rsidP="00BF1FA4">
      <w:pPr>
        <w:ind w:right="2811"/>
        <w:rPr>
          <w:sz w:val="22"/>
          <w:lang w:val="en-GB"/>
        </w:rPr>
      </w:pPr>
    </w:p>
    <w:p w14:paraId="760D7F11" w14:textId="77777777" w:rsidR="00FC55F3" w:rsidRPr="00852FF8" w:rsidRDefault="00FC55F3" w:rsidP="00BF1FA4">
      <w:pPr>
        <w:ind w:right="2811"/>
        <w:rPr>
          <w:sz w:val="22"/>
          <w:lang w:val="en-GB"/>
        </w:rPr>
      </w:pPr>
    </w:p>
    <w:p w14:paraId="7ED0A017" w14:textId="77777777" w:rsidR="00FC55F3" w:rsidRPr="00852FF8" w:rsidRDefault="00FC55F3" w:rsidP="00BF1FA4">
      <w:pPr>
        <w:ind w:right="2811"/>
        <w:rPr>
          <w:sz w:val="22"/>
          <w:lang w:val="en-GB"/>
        </w:rPr>
      </w:pPr>
    </w:p>
    <w:p w14:paraId="249A885F" w14:textId="7ADD3518" w:rsidR="00FC55F3" w:rsidRPr="00852FF8" w:rsidRDefault="00FC55F3" w:rsidP="00BF1FA4">
      <w:pPr>
        <w:ind w:right="2811"/>
        <w:rPr>
          <w:sz w:val="22"/>
          <w:lang w:val="en-GB"/>
        </w:rPr>
      </w:pPr>
    </w:p>
    <w:p w14:paraId="576E5B48" w14:textId="77777777" w:rsidR="00FC55F3" w:rsidRDefault="00FC55F3" w:rsidP="00BF1FA4">
      <w:pPr>
        <w:ind w:right="2811"/>
        <w:rPr>
          <w:sz w:val="22"/>
          <w:lang w:val="en-GB"/>
        </w:rPr>
      </w:pPr>
    </w:p>
    <w:p w14:paraId="5E507E79" w14:textId="77777777" w:rsidR="00851696" w:rsidRDefault="00851696" w:rsidP="00BF1FA4">
      <w:pPr>
        <w:ind w:right="2811"/>
        <w:rPr>
          <w:sz w:val="22"/>
          <w:lang w:val="en-GB"/>
        </w:rPr>
      </w:pPr>
    </w:p>
    <w:p w14:paraId="5110C0BF" w14:textId="77777777" w:rsidR="00851696" w:rsidRDefault="00851696" w:rsidP="00BF1FA4">
      <w:pPr>
        <w:ind w:right="2811"/>
        <w:rPr>
          <w:sz w:val="22"/>
          <w:lang w:val="en-GB"/>
        </w:rPr>
      </w:pPr>
    </w:p>
    <w:p w14:paraId="0ABF4298" w14:textId="77777777" w:rsidR="00851696" w:rsidRDefault="00851696" w:rsidP="00BF1FA4">
      <w:pPr>
        <w:ind w:right="2811"/>
        <w:rPr>
          <w:sz w:val="22"/>
          <w:lang w:val="en-GB"/>
        </w:rPr>
      </w:pPr>
    </w:p>
    <w:p w14:paraId="666A8793" w14:textId="77777777" w:rsidR="00851696" w:rsidRDefault="00851696" w:rsidP="00BF1FA4">
      <w:pPr>
        <w:ind w:right="2811"/>
        <w:rPr>
          <w:sz w:val="22"/>
          <w:lang w:val="en-GB"/>
        </w:rPr>
      </w:pPr>
    </w:p>
    <w:p w14:paraId="1FE001C0" w14:textId="77777777" w:rsidR="00851696" w:rsidRDefault="00851696" w:rsidP="00BF1FA4">
      <w:pPr>
        <w:ind w:right="2811"/>
        <w:rPr>
          <w:sz w:val="22"/>
          <w:lang w:val="en-GB"/>
        </w:rPr>
      </w:pPr>
    </w:p>
    <w:p w14:paraId="6FAFD313" w14:textId="77777777" w:rsidR="00851696" w:rsidRDefault="00851696" w:rsidP="00BF1FA4">
      <w:pPr>
        <w:ind w:right="2811"/>
        <w:rPr>
          <w:sz w:val="22"/>
          <w:lang w:val="en-GB"/>
        </w:rPr>
      </w:pPr>
    </w:p>
    <w:p w14:paraId="4741862C" w14:textId="77777777" w:rsidR="00851696" w:rsidRDefault="00851696" w:rsidP="00BF1FA4">
      <w:pPr>
        <w:ind w:right="2811"/>
        <w:rPr>
          <w:sz w:val="22"/>
          <w:lang w:val="en-GB"/>
        </w:rPr>
      </w:pPr>
    </w:p>
    <w:p w14:paraId="37C53302" w14:textId="77777777" w:rsidR="00851696" w:rsidRDefault="00851696" w:rsidP="00BF1FA4">
      <w:pPr>
        <w:ind w:right="2811"/>
        <w:rPr>
          <w:sz w:val="22"/>
          <w:lang w:val="en-GB"/>
        </w:rPr>
      </w:pPr>
    </w:p>
    <w:p w14:paraId="23429238" w14:textId="77777777" w:rsidR="00851696" w:rsidRDefault="00851696" w:rsidP="00BF1FA4">
      <w:pPr>
        <w:ind w:right="2811"/>
        <w:rPr>
          <w:sz w:val="22"/>
          <w:lang w:val="en-GB"/>
        </w:rPr>
      </w:pPr>
    </w:p>
    <w:p w14:paraId="4BF0348D" w14:textId="77777777" w:rsidR="00851696" w:rsidRDefault="00851696" w:rsidP="00BF1FA4">
      <w:pPr>
        <w:ind w:right="2811"/>
        <w:rPr>
          <w:sz w:val="22"/>
          <w:lang w:val="en-GB"/>
        </w:rPr>
      </w:pPr>
    </w:p>
    <w:p w14:paraId="591CE6A1" w14:textId="77777777" w:rsidR="00851696" w:rsidRPr="00852FF8" w:rsidRDefault="00851696" w:rsidP="00BF1FA4">
      <w:pPr>
        <w:ind w:right="2811"/>
        <w:rPr>
          <w:sz w:val="22"/>
          <w:lang w:val="en-GB"/>
        </w:rPr>
      </w:pPr>
    </w:p>
    <w:p w14:paraId="3FB0D0E4" w14:textId="77777777" w:rsidR="00FC55F3" w:rsidRPr="00852FF8" w:rsidRDefault="00FC55F3" w:rsidP="00BF1FA4">
      <w:pPr>
        <w:ind w:right="2811"/>
        <w:rPr>
          <w:sz w:val="22"/>
          <w:lang w:val="en-GB"/>
        </w:rPr>
      </w:pPr>
    </w:p>
    <w:p w14:paraId="7D4A9EB4" w14:textId="77777777" w:rsidR="00FC55F3" w:rsidRPr="00852FF8" w:rsidRDefault="00FC55F3" w:rsidP="00BF1FA4">
      <w:pPr>
        <w:ind w:right="2811"/>
        <w:rPr>
          <w:sz w:val="22"/>
          <w:lang w:val="en-GB"/>
        </w:rPr>
      </w:pPr>
    </w:p>
    <w:p w14:paraId="7E87EC52" w14:textId="75FD0486" w:rsidR="0095667E" w:rsidRPr="00852FF8" w:rsidRDefault="00322C49" w:rsidP="00322C49">
      <w:pPr>
        <w:tabs>
          <w:tab w:val="left" w:pos="5340"/>
        </w:tabs>
        <w:ind w:right="2811"/>
        <w:rPr>
          <w:sz w:val="22"/>
          <w:lang w:val="en-GB"/>
        </w:rPr>
      </w:pPr>
      <w:r w:rsidRPr="00852FF8">
        <w:rPr>
          <w:sz w:val="22"/>
          <w:lang w:val="en-GB"/>
        </w:rPr>
        <w:tab/>
      </w:r>
    </w:p>
    <w:p w14:paraId="32B76477" w14:textId="77777777" w:rsidR="00FC55F3" w:rsidRPr="00852FF8" w:rsidRDefault="00FC55F3" w:rsidP="00851696">
      <w:pPr>
        <w:spacing w:after="240"/>
        <w:ind w:right="2811"/>
        <w:rPr>
          <w:sz w:val="22"/>
          <w:lang w:val="en-GB"/>
        </w:rPr>
      </w:pPr>
    </w:p>
    <w:p w14:paraId="3AC7FA1E" w14:textId="77777777" w:rsidR="00795D40" w:rsidRPr="00852FF8" w:rsidRDefault="00795D40" w:rsidP="00BF1FA4">
      <w:pPr>
        <w:ind w:right="2811"/>
        <w:rPr>
          <w:sz w:val="22"/>
          <w:lang w:val="en-GB"/>
        </w:rPr>
      </w:pPr>
    </w:p>
    <w:p w14:paraId="571936BF" w14:textId="024498EB" w:rsidR="00FC55F3" w:rsidRPr="00B92522" w:rsidRDefault="00FC55F3" w:rsidP="00851696">
      <w:pPr>
        <w:spacing w:after="720"/>
        <w:ind w:right="2811"/>
        <w:rPr>
          <w:sz w:val="22"/>
          <w:lang w:val="en-GB"/>
        </w:rPr>
      </w:pPr>
    </w:p>
    <w:p w14:paraId="2654E3C2" w14:textId="6A33A21E" w:rsidR="00BF1FA4" w:rsidRPr="00B92522" w:rsidRDefault="00852FF8" w:rsidP="00851696">
      <w:pPr>
        <w:spacing w:before="480" w:after="240"/>
        <w:ind w:right="2811"/>
        <w:rPr>
          <w:szCs w:val="30"/>
          <w:lang w:val="en-GB"/>
        </w:rPr>
      </w:pPr>
      <w:r w:rsidRPr="00B92522">
        <w:rPr>
          <w:szCs w:val="30"/>
          <w:lang w:val="en-GB"/>
        </w:rPr>
        <w:t>Improvement Hub</w:t>
      </w:r>
      <w:r w:rsidR="00617E4A" w:rsidRPr="00B92522">
        <w:rPr>
          <w:szCs w:val="30"/>
          <w:lang w:val="en-GB"/>
        </w:rPr>
        <w:br/>
      </w:r>
      <w:r w:rsidR="00FC55F3" w:rsidRPr="00B92522">
        <w:rPr>
          <w:szCs w:val="30"/>
          <w:lang w:val="en-GB"/>
        </w:rPr>
        <w:t>Healthcare Improvement Scotland</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2694"/>
        <w:gridCol w:w="5146"/>
      </w:tblGrid>
      <w:tr w:rsidR="00B92522" w:rsidRPr="00B92522" w14:paraId="13D9D136" w14:textId="77777777" w:rsidTr="00322C49">
        <w:tc>
          <w:tcPr>
            <w:tcW w:w="2694" w:type="dxa"/>
          </w:tcPr>
          <w:p w14:paraId="21B25083" w14:textId="77777777" w:rsidR="00BF1FA4" w:rsidRPr="00B92522" w:rsidRDefault="00BF1FA4" w:rsidP="00851696">
            <w:pPr>
              <w:spacing w:after="240" w:line="240" w:lineRule="auto"/>
              <w:rPr>
                <w:szCs w:val="30"/>
              </w:rPr>
            </w:pPr>
            <w:r w:rsidRPr="00B92522">
              <w:rPr>
                <w:szCs w:val="30"/>
              </w:rPr>
              <w:t>Edinburgh Office</w:t>
            </w:r>
            <w:r w:rsidRPr="00B92522">
              <w:rPr>
                <w:szCs w:val="30"/>
              </w:rPr>
              <w:br/>
              <w:t>Gyle Square</w:t>
            </w:r>
            <w:r w:rsidRPr="00B92522">
              <w:rPr>
                <w:szCs w:val="30"/>
              </w:rPr>
              <w:br/>
              <w:t>1 South Gyle Crescent</w:t>
            </w:r>
            <w:r w:rsidRPr="00B92522">
              <w:rPr>
                <w:szCs w:val="30"/>
              </w:rPr>
              <w:br/>
              <w:t>Edinburgh</w:t>
            </w:r>
            <w:r w:rsidRPr="00B92522">
              <w:rPr>
                <w:szCs w:val="30"/>
              </w:rPr>
              <w:br/>
              <w:t>EH12 9EB</w:t>
            </w:r>
          </w:p>
          <w:p w14:paraId="50C76C8F" w14:textId="77777777" w:rsidR="00BF1FA4" w:rsidRPr="00B92522" w:rsidRDefault="00BF1FA4" w:rsidP="00851696">
            <w:pPr>
              <w:spacing w:after="240" w:line="240" w:lineRule="auto"/>
              <w:rPr>
                <w:szCs w:val="30"/>
              </w:rPr>
            </w:pPr>
            <w:r w:rsidRPr="00B92522">
              <w:rPr>
                <w:szCs w:val="30"/>
              </w:rPr>
              <w:t>0131 623 4300</w:t>
            </w:r>
          </w:p>
        </w:tc>
        <w:tc>
          <w:tcPr>
            <w:tcW w:w="5146" w:type="dxa"/>
          </w:tcPr>
          <w:p w14:paraId="0D9C81EB" w14:textId="77777777" w:rsidR="00BF1FA4" w:rsidRPr="00B92522" w:rsidRDefault="00BF1FA4" w:rsidP="00851696">
            <w:pPr>
              <w:spacing w:after="240" w:line="240" w:lineRule="auto"/>
              <w:rPr>
                <w:szCs w:val="30"/>
              </w:rPr>
            </w:pPr>
            <w:r w:rsidRPr="00B92522">
              <w:rPr>
                <w:szCs w:val="30"/>
              </w:rPr>
              <w:t>Glasgow Office</w:t>
            </w:r>
            <w:r w:rsidRPr="00B92522">
              <w:rPr>
                <w:szCs w:val="30"/>
              </w:rPr>
              <w:br/>
              <w:t>Delta House</w:t>
            </w:r>
            <w:r w:rsidRPr="00B92522">
              <w:rPr>
                <w:szCs w:val="30"/>
              </w:rPr>
              <w:br/>
              <w:t>50 West Nile Street</w:t>
            </w:r>
            <w:r w:rsidRPr="00B92522">
              <w:rPr>
                <w:szCs w:val="30"/>
              </w:rPr>
              <w:br/>
              <w:t>Glasgow</w:t>
            </w:r>
            <w:r w:rsidRPr="00B92522">
              <w:rPr>
                <w:szCs w:val="30"/>
              </w:rPr>
              <w:br/>
              <w:t>G1 2NP</w:t>
            </w:r>
          </w:p>
          <w:p w14:paraId="4830D14A" w14:textId="77777777" w:rsidR="00BF1FA4" w:rsidRPr="00B92522" w:rsidRDefault="00BF1FA4" w:rsidP="00851696">
            <w:pPr>
              <w:spacing w:after="240" w:line="240" w:lineRule="auto"/>
              <w:rPr>
                <w:szCs w:val="30"/>
              </w:rPr>
            </w:pPr>
            <w:r w:rsidRPr="00B92522">
              <w:rPr>
                <w:szCs w:val="30"/>
              </w:rPr>
              <w:t>0141 225 6999</w:t>
            </w:r>
          </w:p>
        </w:tc>
      </w:tr>
    </w:tbl>
    <w:p w14:paraId="5EAD2463" w14:textId="33769AC4" w:rsidR="0063663E" w:rsidRPr="00513DA9" w:rsidRDefault="00FC55F3" w:rsidP="006776D0">
      <w:pPr>
        <w:tabs>
          <w:tab w:val="left" w:pos="9768"/>
        </w:tabs>
        <w:rPr>
          <w:b/>
          <w:color w:val="00704A" w:themeColor="accent1"/>
          <w:lang w:val="en-GB"/>
        </w:rPr>
      </w:pPr>
      <w:r w:rsidRPr="00B92522">
        <w:rPr>
          <w:szCs w:val="30"/>
          <w:lang w:val="en-GB"/>
        </w:rPr>
        <w:t>www.</w:t>
      </w:r>
      <w:r w:rsidR="00852FF8" w:rsidRPr="00B92522">
        <w:rPr>
          <w:szCs w:val="30"/>
          <w:lang w:val="en-GB"/>
        </w:rPr>
        <w:t>ihub.scot</w:t>
      </w:r>
      <w:r w:rsidR="006776D0" w:rsidRPr="00513DA9">
        <w:rPr>
          <w:color w:val="00704A" w:themeColor="accent1"/>
          <w:lang w:val="en-GB"/>
        </w:rPr>
        <w:tab/>
      </w:r>
    </w:p>
    <w:sectPr w:rsidR="0063663E" w:rsidRPr="00513DA9" w:rsidSect="00144EC9">
      <w:pgSz w:w="11907" w:h="16839" w:code="9"/>
      <w:pgMar w:top="720" w:right="720" w:bottom="720" w:left="72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E2E7" w14:textId="77777777" w:rsidR="00EA7079" w:rsidRDefault="00EA7079" w:rsidP="0094464E">
      <w:pPr>
        <w:spacing w:line="240" w:lineRule="auto"/>
      </w:pPr>
      <w:r>
        <w:separator/>
      </w:r>
    </w:p>
  </w:endnote>
  <w:endnote w:type="continuationSeparator" w:id="0">
    <w:p w14:paraId="208ABCB8" w14:textId="77777777" w:rsidR="00EA7079" w:rsidRDefault="00EA7079" w:rsidP="0094464E">
      <w:pPr>
        <w:spacing w:line="240" w:lineRule="auto"/>
      </w:pPr>
      <w:r>
        <w:continuationSeparator/>
      </w:r>
    </w:p>
  </w:endnote>
  <w:endnote w:type="continuationNotice" w:id="1">
    <w:p w14:paraId="30EF246D" w14:textId="77777777" w:rsidR="00EA7079" w:rsidRDefault="00EA70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F3F6" w14:textId="2DCE8821" w:rsidR="00CE7765" w:rsidRPr="002F0054" w:rsidRDefault="00CE7765" w:rsidP="0044295D">
    <w:pPr>
      <w:pStyle w:val="Footer"/>
      <w:tabs>
        <w:tab w:val="clear" w:pos="4680"/>
        <w:tab w:val="clear" w:pos="9360"/>
        <w:tab w:val="right" w:pos="10489"/>
      </w:tabs>
      <w:rPr>
        <w:lang w:val="en-GB"/>
      </w:rPr>
    </w:pPr>
    <w:r>
      <w:rPr>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5468" w14:textId="3C701075" w:rsidR="00CE7765" w:rsidRDefault="00CE7765" w:rsidP="00B100C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95383233"/>
      <w:docPartObj>
        <w:docPartGallery w:val="Page Numbers (Bottom of Page)"/>
        <w:docPartUnique/>
      </w:docPartObj>
    </w:sdtPr>
    <w:sdtEndPr/>
    <w:sdtContent>
      <w:sdt>
        <w:sdtPr>
          <w:rPr>
            <w:sz w:val="20"/>
          </w:rPr>
          <w:id w:val="1086033189"/>
          <w:docPartObj>
            <w:docPartGallery w:val="Page Numbers (Top of Page)"/>
            <w:docPartUnique/>
          </w:docPartObj>
        </w:sdtPr>
        <w:sdtEndPr/>
        <w:sdtContent>
          <w:p w14:paraId="28BC3FBD" w14:textId="673CD133" w:rsidR="00CE7765" w:rsidRDefault="00CE7765" w:rsidP="00EE78D3">
            <w:pPr>
              <w:pStyle w:val="Footer"/>
              <w:jc w:val="right"/>
              <w:rPr>
                <w:sz w:val="20"/>
              </w:rPr>
            </w:pPr>
          </w:p>
          <w:p w14:paraId="1AC0814B" w14:textId="3EEC7812" w:rsidR="00CE7765" w:rsidRPr="00852FF8" w:rsidRDefault="00CE7765" w:rsidP="00C6665F">
            <w:pPr>
              <w:pStyle w:val="Footer"/>
              <w:ind w:right="-284"/>
              <w:jc w:val="center"/>
              <w:rPr>
                <w:bCs/>
                <w:szCs w:val="24"/>
              </w:rPr>
            </w:pPr>
            <w:r w:rsidRPr="00852FF8">
              <w:rPr>
                <w:bCs/>
                <w:szCs w:val="24"/>
              </w:rPr>
              <w:fldChar w:fldCharType="begin"/>
            </w:r>
            <w:r w:rsidRPr="00852FF8">
              <w:rPr>
                <w:bCs/>
              </w:rPr>
              <w:instrText xml:space="preserve"> PAGE </w:instrText>
            </w:r>
            <w:r w:rsidRPr="00852FF8">
              <w:rPr>
                <w:bCs/>
                <w:szCs w:val="24"/>
              </w:rPr>
              <w:fldChar w:fldCharType="separate"/>
            </w:r>
            <w:r w:rsidR="00E41E75">
              <w:rPr>
                <w:bCs/>
                <w:noProof/>
              </w:rPr>
              <w:t>7</w:t>
            </w:r>
            <w:r w:rsidRPr="00852FF8">
              <w:rPr>
                <w:bCs/>
                <w:szCs w:val="24"/>
              </w:rPr>
              <w:fldChar w:fldCharType="end"/>
            </w:r>
          </w:p>
          <w:p w14:paraId="78B143F2" w14:textId="4D00D050" w:rsidR="00CE7765" w:rsidRPr="002F0054" w:rsidRDefault="00EA7079">
            <w:pPr>
              <w:pStyle w:val="Footer"/>
              <w:rPr>
                <w:lang w:val="en-GB"/>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DCA6" w14:textId="607FE845" w:rsidR="00CE7765" w:rsidRPr="008E14DF" w:rsidRDefault="00CE7765" w:rsidP="008E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5D99" w14:textId="77777777" w:rsidR="00EA7079" w:rsidRDefault="00EA7079" w:rsidP="0094464E">
      <w:pPr>
        <w:spacing w:line="240" w:lineRule="auto"/>
      </w:pPr>
      <w:r>
        <w:separator/>
      </w:r>
    </w:p>
  </w:footnote>
  <w:footnote w:type="continuationSeparator" w:id="0">
    <w:p w14:paraId="37F58AD8" w14:textId="77777777" w:rsidR="00EA7079" w:rsidRDefault="00EA7079" w:rsidP="0094464E">
      <w:pPr>
        <w:spacing w:line="240" w:lineRule="auto"/>
      </w:pPr>
      <w:r>
        <w:continuationSeparator/>
      </w:r>
    </w:p>
  </w:footnote>
  <w:footnote w:type="continuationNotice" w:id="1">
    <w:p w14:paraId="5E2812DE" w14:textId="77777777" w:rsidR="00EA7079" w:rsidRDefault="00EA70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B706" w14:textId="3695F8CA" w:rsidR="00CE7765" w:rsidRDefault="00CE7765" w:rsidP="00B100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0B79" w14:textId="34B57300" w:rsidR="00CE7765" w:rsidRPr="00983413" w:rsidRDefault="00CE7765" w:rsidP="00983413">
    <w:pPr>
      <w:pStyle w:val="Header"/>
    </w:pPr>
  </w:p>
  <w:p w14:paraId="00E9C5D9" w14:textId="77777777" w:rsidR="00CE7765" w:rsidRDefault="00CE77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A5A"/>
    <w:multiLevelType w:val="multilevel"/>
    <w:tmpl w:val="88F8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E2528"/>
    <w:multiLevelType w:val="hybridMultilevel"/>
    <w:tmpl w:val="37DA1CD6"/>
    <w:lvl w:ilvl="0" w:tplc="6E74D93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6EC9"/>
    <w:multiLevelType w:val="hybridMultilevel"/>
    <w:tmpl w:val="C4F2F98A"/>
    <w:lvl w:ilvl="0" w:tplc="A664D164">
      <w:start w:val="1"/>
      <w:numFmt w:val="bullet"/>
      <w:lvlText w:val="●"/>
      <w:lvlJc w:val="left"/>
      <w:pPr>
        <w:tabs>
          <w:tab w:val="num" w:pos="5181"/>
        </w:tabs>
        <w:ind w:left="5181" w:hanging="360"/>
      </w:pPr>
      <w:rPr>
        <w:rFonts w:ascii="Garamond" w:hAnsi="Garamond" w:hint="default"/>
        <w:b w:val="0"/>
        <w:i w:val="0"/>
        <w:sz w:val="19"/>
        <w:szCs w:val="19"/>
      </w:rPr>
    </w:lvl>
    <w:lvl w:ilvl="1" w:tplc="08090003">
      <w:start w:val="1"/>
      <w:numFmt w:val="bullet"/>
      <w:lvlText w:val="o"/>
      <w:lvlJc w:val="left"/>
      <w:pPr>
        <w:tabs>
          <w:tab w:val="num" w:pos="5901"/>
        </w:tabs>
        <w:ind w:left="5901" w:hanging="360"/>
      </w:pPr>
      <w:rPr>
        <w:rFonts w:ascii="Courier New" w:hAnsi="Courier New" w:cs="Courier New" w:hint="default"/>
      </w:rPr>
    </w:lvl>
    <w:lvl w:ilvl="2" w:tplc="08090005" w:tentative="1">
      <w:start w:val="1"/>
      <w:numFmt w:val="bullet"/>
      <w:lvlText w:val=""/>
      <w:lvlJc w:val="left"/>
      <w:pPr>
        <w:tabs>
          <w:tab w:val="num" w:pos="6621"/>
        </w:tabs>
        <w:ind w:left="6621" w:hanging="360"/>
      </w:pPr>
      <w:rPr>
        <w:rFonts w:ascii="Wingdings" w:hAnsi="Wingdings" w:hint="default"/>
      </w:rPr>
    </w:lvl>
    <w:lvl w:ilvl="3" w:tplc="08090001">
      <w:start w:val="1"/>
      <w:numFmt w:val="bullet"/>
      <w:lvlText w:val=""/>
      <w:lvlJc w:val="left"/>
      <w:pPr>
        <w:tabs>
          <w:tab w:val="num" w:pos="7341"/>
        </w:tabs>
        <w:ind w:left="7341" w:hanging="360"/>
      </w:pPr>
      <w:rPr>
        <w:rFonts w:ascii="Symbol" w:hAnsi="Symbol" w:hint="default"/>
      </w:rPr>
    </w:lvl>
    <w:lvl w:ilvl="4" w:tplc="08090003" w:tentative="1">
      <w:start w:val="1"/>
      <w:numFmt w:val="bullet"/>
      <w:lvlText w:val="o"/>
      <w:lvlJc w:val="left"/>
      <w:pPr>
        <w:tabs>
          <w:tab w:val="num" w:pos="8061"/>
        </w:tabs>
        <w:ind w:left="8061" w:hanging="360"/>
      </w:pPr>
      <w:rPr>
        <w:rFonts w:ascii="Courier New" w:hAnsi="Courier New" w:cs="Courier New" w:hint="default"/>
      </w:rPr>
    </w:lvl>
    <w:lvl w:ilvl="5" w:tplc="08090005" w:tentative="1">
      <w:start w:val="1"/>
      <w:numFmt w:val="bullet"/>
      <w:lvlText w:val=""/>
      <w:lvlJc w:val="left"/>
      <w:pPr>
        <w:tabs>
          <w:tab w:val="num" w:pos="8781"/>
        </w:tabs>
        <w:ind w:left="8781" w:hanging="360"/>
      </w:pPr>
      <w:rPr>
        <w:rFonts w:ascii="Wingdings" w:hAnsi="Wingdings" w:hint="default"/>
      </w:rPr>
    </w:lvl>
    <w:lvl w:ilvl="6" w:tplc="08090001" w:tentative="1">
      <w:start w:val="1"/>
      <w:numFmt w:val="bullet"/>
      <w:lvlText w:val=""/>
      <w:lvlJc w:val="left"/>
      <w:pPr>
        <w:tabs>
          <w:tab w:val="num" w:pos="9501"/>
        </w:tabs>
        <w:ind w:left="9501" w:hanging="360"/>
      </w:pPr>
      <w:rPr>
        <w:rFonts w:ascii="Symbol" w:hAnsi="Symbol" w:hint="default"/>
      </w:rPr>
    </w:lvl>
    <w:lvl w:ilvl="7" w:tplc="08090003" w:tentative="1">
      <w:start w:val="1"/>
      <w:numFmt w:val="bullet"/>
      <w:lvlText w:val="o"/>
      <w:lvlJc w:val="left"/>
      <w:pPr>
        <w:tabs>
          <w:tab w:val="num" w:pos="10221"/>
        </w:tabs>
        <w:ind w:left="10221" w:hanging="360"/>
      </w:pPr>
      <w:rPr>
        <w:rFonts w:ascii="Courier New" w:hAnsi="Courier New" w:cs="Courier New" w:hint="default"/>
      </w:rPr>
    </w:lvl>
    <w:lvl w:ilvl="8" w:tplc="08090005" w:tentative="1">
      <w:start w:val="1"/>
      <w:numFmt w:val="bullet"/>
      <w:lvlText w:val=""/>
      <w:lvlJc w:val="left"/>
      <w:pPr>
        <w:tabs>
          <w:tab w:val="num" w:pos="10941"/>
        </w:tabs>
        <w:ind w:left="10941" w:hanging="360"/>
      </w:pPr>
      <w:rPr>
        <w:rFonts w:ascii="Wingdings" w:hAnsi="Wingdings" w:hint="default"/>
      </w:rPr>
    </w:lvl>
  </w:abstractNum>
  <w:abstractNum w:abstractNumId="3" w15:restartNumberingAfterBreak="0">
    <w:nsid w:val="0926331D"/>
    <w:multiLevelType w:val="hybridMultilevel"/>
    <w:tmpl w:val="B8C298A8"/>
    <w:lvl w:ilvl="0" w:tplc="DF1CBAB8">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B6D67"/>
    <w:multiLevelType w:val="hybridMultilevel"/>
    <w:tmpl w:val="C33AFE94"/>
    <w:lvl w:ilvl="0" w:tplc="067646B6">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C1A04"/>
    <w:multiLevelType w:val="hybridMultilevel"/>
    <w:tmpl w:val="7CF68582"/>
    <w:lvl w:ilvl="0" w:tplc="57A6E888">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105E5F"/>
    <w:multiLevelType w:val="hybridMultilevel"/>
    <w:tmpl w:val="0DF01A20"/>
    <w:lvl w:ilvl="0" w:tplc="9820B1C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E55FA"/>
    <w:multiLevelType w:val="hybridMultilevel"/>
    <w:tmpl w:val="7E54B994"/>
    <w:lvl w:ilvl="0" w:tplc="DFF085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51CDF"/>
    <w:multiLevelType w:val="hybridMultilevel"/>
    <w:tmpl w:val="685638C8"/>
    <w:lvl w:ilvl="0" w:tplc="CF62A010">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17567"/>
    <w:multiLevelType w:val="multilevel"/>
    <w:tmpl w:val="1D64D7E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A832D35"/>
    <w:multiLevelType w:val="hybridMultilevel"/>
    <w:tmpl w:val="1B169AEA"/>
    <w:lvl w:ilvl="0" w:tplc="7D78CF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452B4"/>
    <w:multiLevelType w:val="hybridMultilevel"/>
    <w:tmpl w:val="166ECD8C"/>
    <w:lvl w:ilvl="0" w:tplc="FB84A40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03CA5"/>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26B84"/>
    <w:multiLevelType w:val="hybridMultilevel"/>
    <w:tmpl w:val="E80CD0D6"/>
    <w:lvl w:ilvl="0" w:tplc="32A08BB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C86868"/>
    <w:multiLevelType w:val="multilevel"/>
    <w:tmpl w:val="78003AC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2370CD7"/>
    <w:multiLevelType w:val="multilevel"/>
    <w:tmpl w:val="FC4A26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5866CBA"/>
    <w:multiLevelType w:val="hybridMultilevel"/>
    <w:tmpl w:val="7BA27B20"/>
    <w:lvl w:ilvl="0" w:tplc="C4B044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430E68"/>
    <w:multiLevelType w:val="hybridMultilevel"/>
    <w:tmpl w:val="E97CD2E2"/>
    <w:lvl w:ilvl="0" w:tplc="9E3C070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AE51D9"/>
    <w:multiLevelType w:val="hybridMultilevel"/>
    <w:tmpl w:val="C944C6D6"/>
    <w:lvl w:ilvl="0" w:tplc="B630CCBE">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667D35"/>
    <w:multiLevelType w:val="hybridMultilevel"/>
    <w:tmpl w:val="D9509036"/>
    <w:lvl w:ilvl="0" w:tplc="F5CAE7D6">
      <w:start w:val="1"/>
      <w:numFmt w:val="bullet"/>
      <w:lvlText w:val=""/>
      <w:lvlJc w:val="left"/>
      <w:pPr>
        <w:ind w:left="512" w:hanging="360"/>
      </w:pPr>
      <w:rPr>
        <w:rFonts w:ascii="Symbol" w:hAnsi="Symbol" w:hint="default"/>
        <w:color w:val="0099A8"/>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20" w15:restartNumberingAfterBreak="0">
    <w:nsid w:val="517C3B07"/>
    <w:multiLevelType w:val="hybridMultilevel"/>
    <w:tmpl w:val="3C60A8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CA7A44"/>
    <w:multiLevelType w:val="hybridMultilevel"/>
    <w:tmpl w:val="D19ABE0E"/>
    <w:lvl w:ilvl="0" w:tplc="9DB2333C">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1279AE"/>
    <w:multiLevelType w:val="hybridMultilevel"/>
    <w:tmpl w:val="9A9CC36C"/>
    <w:lvl w:ilvl="0" w:tplc="B6B61222">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F2134B"/>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123508"/>
    <w:multiLevelType w:val="hybridMultilevel"/>
    <w:tmpl w:val="0DB8B930"/>
    <w:lvl w:ilvl="0" w:tplc="1C6A98DE">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41A61"/>
    <w:multiLevelType w:val="hybridMultilevel"/>
    <w:tmpl w:val="41B8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DA5AAE"/>
    <w:multiLevelType w:val="multilevel"/>
    <w:tmpl w:val="1D64D7E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EAA6ACE"/>
    <w:multiLevelType w:val="hybridMultilevel"/>
    <w:tmpl w:val="661A728A"/>
    <w:lvl w:ilvl="0" w:tplc="851AC518">
      <w:start w:val="1"/>
      <w:numFmt w:val="bullet"/>
      <w:lvlText w:val="•"/>
      <w:lvlJc w:val="left"/>
      <w:pPr>
        <w:tabs>
          <w:tab w:val="num" w:pos="720"/>
        </w:tabs>
        <w:ind w:left="720" w:hanging="360"/>
      </w:pPr>
      <w:rPr>
        <w:rFonts w:ascii="Times New Roman" w:hAnsi="Times New Roman" w:hint="default"/>
      </w:rPr>
    </w:lvl>
    <w:lvl w:ilvl="1" w:tplc="C5E8F5A8" w:tentative="1">
      <w:start w:val="1"/>
      <w:numFmt w:val="bullet"/>
      <w:lvlText w:val="•"/>
      <w:lvlJc w:val="left"/>
      <w:pPr>
        <w:tabs>
          <w:tab w:val="num" w:pos="1440"/>
        </w:tabs>
        <w:ind w:left="1440" w:hanging="360"/>
      </w:pPr>
      <w:rPr>
        <w:rFonts w:ascii="Times New Roman" w:hAnsi="Times New Roman" w:hint="default"/>
      </w:rPr>
    </w:lvl>
    <w:lvl w:ilvl="2" w:tplc="EBA2305E" w:tentative="1">
      <w:start w:val="1"/>
      <w:numFmt w:val="bullet"/>
      <w:lvlText w:val="•"/>
      <w:lvlJc w:val="left"/>
      <w:pPr>
        <w:tabs>
          <w:tab w:val="num" w:pos="2160"/>
        </w:tabs>
        <w:ind w:left="2160" w:hanging="360"/>
      </w:pPr>
      <w:rPr>
        <w:rFonts w:ascii="Times New Roman" w:hAnsi="Times New Roman" w:hint="default"/>
      </w:rPr>
    </w:lvl>
    <w:lvl w:ilvl="3" w:tplc="034CE174" w:tentative="1">
      <w:start w:val="1"/>
      <w:numFmt w:val="bullet"/>
      <w:lvlText w:val="•"/>
      <w:lvlJc w:val="left"/>
      <w:pPr>
        <w:tabs>
          <w:tab w:val="num" w:pos="2880"/>
        </w:tabs>
        <w:ind w:left="2880" w:hanging="360"/>
      </w:pPr>
      <w:rPr>
        <w:rFonts w:ascii="Times New Roman" w:hAnsi="Times New Roman" w:hint="default"/>
      </w:rPr>
    </w:lvl>
    <w:lvl w:ilvl="4" w:tplc="E078E7B2" w:tentative="1">
      <w:start w:val="1"/>
      <w:numFmt w:val="bullet"/>
      <w:lvlText w:val="•"/>
      <w:lvlJc w:val="left"/>
      <w:pPr>
        <w:tabs>
          <w:tab w:val="num" w:pos="3600"/>
        </w:tabs>
        <w:ind w:left="3600" w:hanging="360"/>
      </w:pPr>
      <w:rPr>
        <w:rFonts w:ascii="Times New Roman" w:hAnsi="Times New Roman" w:hint="default"/>
      </w:rPr>
    </w:lvl>
    <w:lvl w:ilvl="5" w:tplc="1B54CA8E" w:tentative="1">
      <w:start w:val="1"/>
      <w:numFmt w:val="bullet"/>
      <w:lvlText w:val="•"/>
      <w:lvlJc w:val="left"/>
      <w:pPr>
        <w:tabs>
          <w:tab w:val="num" w:pos="4320"/>
        </w:tabs>
        <w:ind w:left="4320" w:hanging="360"/>
      </w:pPr>
      <w:rPr>
        <w:rFonts w:ascii="Times New Roman" w:hAnsi="Times New Roman" w:hint="default"/>
      </w:rPr>
    </w:lvl>
    <w:lvl w:ilvl="6" w:tplc="22DE13CA" w:tentative="1">
      <w:start w:val="1"/>
      <w:numFmt w:val="bullet"/>
      <w:lvlText w:val="•"/>
      <w:lvlJc w:val="left"/>
      <w:pPr>
        <w:tabs>
          <w:tab w:val="num" w:pos="5040"/>
        </w:tabs>
        <w:ind w:left="5040" w:hanging="360"/>
      </w:pPr>
      <w:rPr>
        <w:rFonts w:ascii="Times New Roman" w:hAnsi="Times New Roman" w:hint="default"/>
      </w:rPr>
    </w:lvl>
    <w:lvl w:ilvl="7" w:tplc="87C4EA8E" w:tentative="1">
      <w:start w:val="1"/>
      <w:numFmt w:val="bullet"/>
      <w:lvlText w:val="•"/>
      <w:lvlJc w:val="left"/>
      <w:pPr>
        <w:tabs>
          <w:tab w:val="num" w:pos="5760"/>
        </w:tabs>
        <w:ind w:left="5760" w:hanging="360"/>
      </w:pPr>
      <w:rPr>
        <w:rFonts w:ascii="Times New Roman" w:hAnsi="Times New Roman" w:hint="default"/>
      </w:rPr>
    </w:lvl>
    <w:lvl w:ilvl="8" w:tplc="E89E965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3AE55EB"/>
    <w:multiLevelType w:val="hybridMultilevel"/>
    <w:tmpl w:val="A206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87CC4"/>
    <w:multiLevelType w:val="hybridMultilevel"/>
    <w:tmpl w:val="7B643BE2"/>
    <w:lvl w:ilvl="0" w:tplc="ACBC4654">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32974"/>
    <w:multiLevelType w:val="hybridMultilevel"/>
    <w:tmpl w:val="66B4687E"/>
    <w:lvl w:ilvl="0" w:tplc="3BFA31FE">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761758"/>
    <w:multiLevelType w:val="hybridMultilevel"/>
    <w:tmpl w:val="7D688590"/>
    <w:lvl w:ilvl="0" w:tplc="CB0E8EB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487080"/>
    <w:multiLevelType w:val="hybridMultilevel"/>
    <w:tmpl w:val="3A8A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13A2B"/>
    <w:multiLevelType w:val="hybridMultilevel"/>
    <w:tmpl w:val="83A61B88"/>
    <w:lvl w:ilvl="0" w:tplc="E530033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D0244D"/>
    <w:multiLevelType w:val="hybridMultilevel"/>
    <w:tmpl w:val="BCD2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01200B"/>
    <w:multiLevelType w:val="hybridMultilevel"/>
    <w:tmpl w:val="BB9E1A1A"/>
    <w:lvl w:ilvl="0" w:tplc="DC26281A">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A532A7"/>
    <w:multiLevelType w:val="hybridMultilevel"/>
    <w:tmpl w:val="C6CC14FE"/>
    <w:lvl w:ilvl="0" w:tplc="E93EB3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FA2A3D"/>
    <w:multiLevelType w:val="hybridMultilevel"/>
    <w:tmpl w:val="526EBDF4"/>
    <w:lvl w:ilvl="0" w:tplc="CCC2B908">
      <w:start w:val="1"/>
      <w:numFmt w:val="bullet"/>
      <w:lvlText w:val="•"/>
      <w:lvlJc w:val="left"/>
      <w:pPr>
        <w:tabs>
          <w:tab w:val="num" w:pos="720"/>
        </w:tabs>
        <w:ind w:left="720" w:hanging="360"/>
      </w:pPr>
      <w:rPr>
        <w:rFonts w:ascii="Times New Roman" w:hAnsi="Times New Roman" w:hint="default"/>
      </w:rPr>
    </w:lvl>
    <w:lvl w:ilvl="1" w:tplc="D884F592" w:tentative="1">
      <w:start w:val="1"/>
      <w:numFmt w:val="bullet"/>
      <w:lvlText w:val="•"/>
      <w:lvlJc w:val="left"/>
      <w:pPr>
        <w:tabs>
          <w:tab w:val="num" w:pos="1440"/>
        </w:tabs>
        <w:ind w:left="1440" w:hanging="360"/>
      </w:pPr>
      <w:rPr>
        <w:rFonts w:ascii="Times New Roman" w:hAnsi="Times New Roman" w:hint="default"/>
      </w:rPr>
    </w:lvl>
    <w:lvl w:ilvl="2" w:tplc="793684A2" w:tentative="1">
      <w:start w:val="1"/>
      <w:numFmt w:val="bullet"/>
      <w:lvlText w:val="•"/>
      <w:lvlJc w:val="left"/>
      <w:pPr>
        <w:tabs>
          <w:tab w:val="num" w:pos="2160"/>
        </w:tabs>
        <w:ind w:left="2160" w:hanging="360"/>
      </w:pPr>
      <w:rPr>
        <w:rFonts w:ascii="Times New Roman" w:hAnsi="Times New Roman" w:hint="default"/>
      </w:rPr>
    </w:lvl>
    <w:lvl w:ilvl="3" w:tplc="A1F0E6C4" w:tentative="1">
      <w:start w:val="1"/>
      <w:numFmt w:val="bullet"/>
      <w:lvlText w:val="•"/>
      <w:lvlJc w:val="left"/>
      <w:pPr>
        <w:tabs>
          <w:tab w:val="num" w:pos="2880"/>
        </w:tabs>
        <w:ind w:left="2880" w:hanging="360"/>
      </w:pPr>
      <w:rPr>
        <w:rFonts w:ascii="Times New Roman" w:hAnsi="Times New Roman" w:hint="default"/>
      </w:rPr>
    </w:lvl>
    <w:lvl w:ilvl="4" w:tplc="8DAEF874" w:tentative="1">
      <w:start w:val="1"/>
      <w:numFmt w:val="bullet"/>
      <w:lvlText w:val="•"/>
      <w:lvlJc w:val="left"/>
      <w:pPr>
        <w:tabs>
          <w:tab w:val="num" w:pos="3600"/>
        </w:tabs>
        <w:ind w:left="3600" w:hanging="360"/>
      </w:pPr>
      <w:rPr>
        <w:rFonts w:ascii="Times New Roman" w:hAnsi="Times New Roman" w:hint="default"/>
      </w:rPr>
    </w:lvl>
    <w:lvl w:ilvl="5" w:tplc="30F8E0C0" w:tentative="1">
      <w:start w:val="1"/>
      <w:numFmt w:val="bullet"/>
      <w:lvlText w:val="•"/>
      <w:lvlJc w:val="left"/>
      <w:pPr>
        <w:tabs>
          <w:tab w:val="num" w:pos="4320"/>
        </w:tabs>
        <w:ind w:left="4320" w:hanging="360"/>
      </w:pPr>
      <w:rPr>
        <w:rFonts w:ascii="Times New Roman" w:hAnsi="Times New Roman" w:hint="default"/>
      </w:rPr>
    </w:lvl>
    <w:lvl w:ilvl="6" w:tplc="D9C015A2" w:tentative="1">
      <w:start w:val="1"/>
      <w:numFmt w:val="bullet"/>
      <w:lvlText w:val="•"/>
      <w:lvlJc w:val="left"/>
      <w:pPr>
        <w:tabs>
          <w:tab w:val="num" w:pos="5040"/>
        </w:tabs>
        <w:ind w:left="5040" w:hanging="360"/>
      </w:pPr>
      <w:rPr>
        <w:rFonts w:ascii="Times New Roman" w:hAnsi="Times New Roman" w:hint="default"/>
      </w:rPr>
    </w:lvl>
    <w:lvl w:ilvl="7" w:tplc="59881B50" w:tentative="1">
      <w:start w:val="1"/>
      <w:numFmt w:val="bullet"/>
      <w:lvlText w:val="•"/>
      <w:lvlJc w:val="left"/>
      <w:pPr>
        <w:tabs>
          <w:tab w:val="num" w:pos="5760"/>
        </w:tabs>
        <w:ind w:left="5760" w:hanging="360"/>
      </w:pPr>
      <w:rPr>
        <w:rFonts w:ascii="Times New Roman" w:hAnsi="Times New Roman" w:hint="default"/>
      </w:rPr>
    </w:lvl>
    <w:lvl w:ilvl="8" w:tplc="31B40E2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CBD3255"/>
    <w:multiLevelType w:val="hybridMultilevel"/>
    <w:tmpl w:val="3198DFF6"/>
    <w:lvl w:ilvl="0" w:tplc="2AB6EAE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752111"/>
    <w:multiLevelType w:val="hybridMultilevel"/>
    <w:tmpl w:val="C66EFF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EFB2BD3"/>
    <w:multiLevelType w:val="hybridMultilevel"/>
    <w:tmpl w:val="48569C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9"/>
  </w:num>
  <w:num w:numId="3">
    <w:abstractNumId w:val="8"/>
  </w:num>
  <w:num w:numId="4">
    <w:abstractNumId w:val="21"/>
  </w:num>
  <w:num w:numId="5">
    <w:abstractNumId w:val="32"/>
  </w:num>
  <w:num w:numId="6">
    <w:abstractNumId w:val="29"/>
  </w:num>
  <w:num w:numId="7">
    <w:abstractNumId w:val="37"/>
  </w:num>
  <w:num w:numId="8">
    <w:abstractNumId w:val="27"/>
  </w:num>
  <w:num w:numId="9">
    <w:abstractNumId w:val="24"/>
  </w:num>
  <w:num w:numId="10">
    <w:abstractNumId w:val="34"/>
  </w:num>
  <w:num w:numId="11">
    <w:abstractNumId w:val="18"/>
  </w:num>
  <w:num w:numId="12">
    <w:abstractNumId w:val="30"/>
  </w:num>
  <w:num w:numId="13">
    <w:abstractNumId w:val="16"/>
  </w:num>
  <w:num w:numId="14">
    <w:abstractNumId w:val="0"/>
  </w:num>
  <w:num w:numId="15">
    <w:abstractNumId w:val="3"/>
  </w:num>
  <w:num w:numId="16">
    <w:abstractNumId w:val="28"/>
  </w:num>
  <w:num w:numId="17">
    <w:abstractNumId w:val="22"/>
  </w:num>
  <w:num w:numId="18">
    <w:abstractNumId w:val="4"/>
  </w:num>
  <w:num w:numId="19">
    <w:abstractNumId w:val="35"/>
  </w:num>
  <w:num w:numId="20">
    <w:abstractNumId w:val="5"/>
  </w:num>
  <w:num w:numId="21">
    <w:abstractNumId w:val="13"/>
  </w:num>
  <w:num w:numId="22">
    <w:abstractNumId w:val="17"/>
  </w:num>
  <w:num w:numId="23">
    <w:abstractNumId w:val="36"/>
  </w:num>
  <w:num w:numId="24">
    <w:abstractNumId w:val="7"/>
  </w:num>
  <w:num w:numId="25">
    <w:abstractNumId w:val="31"/>
  </w:num>
  <w:num w:numId="26">
    <w:abstractNumId w:val="10"/>
  </w:num>
  <w:num w:numId="27">
    <w:abstractNumId w:val="33"/>
  </w:num>
  <w:num w:numId="28">
    <w:abstractNumId w:val="11"/>
  </w:num>
  <w:num w:numId="29">
    <w:abstractNumId w:val="12"/>
  </w:num>
  <w:num w:numId="30">
    <w:abstractNumId w:val="38"/>
  </w:num>
  <w:num w:numId="31">
    <w:abstractNumId w:val="23"/>
  </w:num>
  <w:num w:numId="32">
    <w:abstractNumId w:val="1"/>
  </w:num>
  <w:num w:numId="33">
    <w:abstractNumId w:val="6"/>
  </w:num>
  <w:num w:numId="34">
    <w:abstractNumId w:val="20"/>
  </w:num>
  <w:num w:numId="35">
    <w:abstractNumId w:val="25"/>
  </w:num>
  <w:num w:numId="36">
    <w:abstractNumId w:val="15"/>
  </w:num>
  <w:num w:numId="37">
    <w:abstractNumId w:val="14"/>
  </w:num>
  <w:num w:numId="38">
    <w:abstractNumId w:val="26"/>
  </w:num>
  <w:num w:numId="39">
    <w:abstractNumId w:val="9"/>
  </w:num>
  <w:num w:numId="40">
    <w:abstractNumId w:val="40"/>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76"/>
    <w:rsid w:val="0000000F"/>
    <w:rsid w:val="0000124F"/>
    <w:rsid w:val="00003730"/>
    <w:rsid w:val="000043BD"/>
    <w:rsid w:val="000047C5"/>
    <w:rsid w:val="00004DA3"/>
    <w:rsid w:val="00005BA9"/>
    <w:rsid w:val="000065ED"/>
    <w:rsid w:val="00006D6F"/>
    <w:rsid w:val="00006E30"/>
    <w:rsid w:val="000079DB"/>
    <w:rsid w:val="00007A48"/>
    <w:rsid w:val="00010D4E"/>
    <w:rsid w:val="000112B7"/>
    <w:rsid w:val="00012F8C"/>
    <w:rsid w:val="00016704"/>
    <w:rsid w:val="00016A40"/>
    <w:rsid w:val="00016C15"/>
    <w:rsid w:val="0002110C"/>
    <w:rsid w:val="00024496"/>
    <w:rsid w:val="0002460E"/>
    <w:rsid w:val="0002472D"/>
    <w:rsid w:val="00025682"/>
    <w:rsid w:val="00026316"/>
    <w:rsid w:val="00026F4B"/>
    <w:rsid w:val="0002709E"/>
    <w:rsid w:val="0002747F"/>
    <w:rsid w:val="000318FC"/>
    <w:rsid w:val="000320FD"/>
    <w:rsid w:val="0003217E"/>
    <w:rsid w:val="00033931"/>
    <w:rsid w:val="00034FF7"/>
    <w:rsid w:val="00035775"/>
    <w:rsid w:val="00035EB5"/>
    <w:rsid w:val="00036F79"/>
    <w:rsid w:val="000374A5"/>
    <w:rsid w:val="00041C2C"/>
    <w:rsid w:val="0004201B"/>
    <w:rsid w:val="00044331"/>
    <w:rsid w:val="00045C6D"/>
    <w:rsid w:val="00045E63"/>
    <w:rsid w:val="00046DB4"/>
    <w:rsid w:val="00046E5D"/>
    <w:rsid w:val="00052D54"/>
    <w:rsid w:val="0005343B"/>
    <w:rsid w:val="00053F69"/>
    <w:rsid w:val="0005644D"/>
    <w:rsid w:val="0006103D"/>
    <w:rsid w:val="000624D5"/>
    <w:rsid w:val="00063666"/>
    <w:rsid w:val="00063D51"/>
    <w:rsid w:val="00067EEB"/>
    <w:rsid w:val="000713BE"/>
    <w:rsid w:val="000734B8"/>
    <w:rsid w:val="0007389D"/>
    <w:rsid w:val="00074372"/>
    <w:rsid w:val="000746AD"/>
    <w:rsid w:val="000748F9"/>
    <w:rsid w:val="00075A81"/>
    <w:rsid w:val="00075C54"/>
    <w:rsid w:val="00080165"/>
    <w:rsid w:val="00081D54"/>
    <w:rsid w:val="00082492"/>
    <w:rsid w:val="00084083"/>
    <w:rsid w:val="00084BE9"/>
    <w:rsid w:val="00084D5F"/>
    <w:rsid w:val="0008706D"/>
    <w:rsid w:val="00087AD9"/>
    <w:rsid w:val="00090096"/>
    <w:rsid w:val="00090128"/>
    <w:rsid w:val="000902EF"/>
    <w:rsid w:val="0009085C"/>
    <w:rsid w:val="00090AF7"/>
    <w:rsid w:val="00091999"/>
    <w:rsid w:val="000926A5"/>
    <w:rsid w:val="000945CE"/>
    <w:rsid w:val="00094712"/>
    <w:rsid w:val="00094ADE"/>
    <w:rsid w:val="000967FE"/>
    <w:rsid w:val="00096C6C"/>
    <w:rsid w:val="00096D32"/>
    <w:rsid w:val="000A0C87"/>
    <w:rsid w:val="000A0EF8"/>
    <w:rsid w:val="000A1463"/>
    <w:rsid w:val="000A237B"/>
    <w:rsid w:val="000A361F"/>
    <w:rsid w:val="000A3E80"/>
    <w:rsid w:val="000A3FF7"/>
    <w:rsid w:val="000A6497"/>
    <w:rsid w:val="000A7F9F"/>
    <w:rsid w:val="000B023C"/>
    <w:rsid w:val="000B26D1"/>
    <w:rsid w:val="000B275F"/>
    <w:rsid w:val="000B2931"/>
    <w:rsid w:val="000B2E6E"/>
    <w:rsid w:val="000B465A"/>
    <w:rsid w:val="000B4765"/>
    <w:rsid w:val="000B4B84"/>
    <w:rsid w:val="000B51E3"/>
    <w:rsid w:val="000B73C9"/>
    <w:rsid w:val="000B7EEA"/>
    <w:rsid w:val="000C1502"/>
    <w:rsid w:val="000C2718"/>
    <w:rsid w:val="000C2936"/>
    <w:rsid w:val="000C2D85"/>
    <w:rsid w:val="000C3306"/>
    <w:rsid w:val="000C4896"/>
    <w:rsid w:val="000C696D"/>
    <w:rsid w:val="000C6E96"/>
    <w:rsid w:val="000C73BD"/>
    <w:rsid w:val="000C7E8A"/>
    <w:rsid w:val="000D0962"/>
    <w:rsid w:val="000D0BDC"/>
    <w:rsid w:val="000D1A85"/>
    <w:rsid w:val="000D3DEE"/>
    <w:rsid w:val="000D4090"/>
    <w:rsid w:val="000D4D6C"/>
    <w:rsid w:val="000D502A"/>
    <w:rsid w:val="000D54B8"/>
    <w:rsid w:val="000D6123"/>
    <w:rsid w:val="000D7BBD"/>
    <w:rsid w:val="000D7DF1"/>
    <w:rsid w:val="000E08D7"/>
    <w:rsid w:val="000E175A"/>
    <w:rsid w:val="000E2615"/>
    <w:rsid w:val="000E2B46"/>
    <w:rsid w:val="000E2CD5"/>
    <w:rsid w:val="000E4D27"/>
    <w:rsid w:val="000E5342"/>
    <w:rsid w:val="000E5B2D"/>
    <w:rsid w:val="000E5D7C"/>
    <w:rsid w:val="000E76BE"/>
    <w:rsid w:val="000E778C"/>
    <w:rsid w:val="000F0318"/>
    <w:rsid w:val="000F1008"/>
    <w:rsid w:val="000F2012"/>
    <w:rsid w:val="000F34FD"/>
    <w:rsid w:val="000F42EB"/>
    <w:rsid w:val="000F451A"/>
    <w:rsid w:val="000F6FA3"/>
    <w:rsid w:val="00100484"/>
    <w:rsid w:val="0010204A"/>
    <w:rsid w:val="0010258A"/>
    <w:rsid w:val="001026F9"/>
    <w:rsid w:val="00102ADE"/>
    <w:rsid w:val="00104868"/>
    <w:rsid w:val="001063D7"/>
    <w:rsid w:val="00106869"/>
    <w:rsid w:val="00106DA7"/>
    <w:rsid w:val="00107ECE"/>
    <w:rsid w:val="0011057F"/>
    <w:rsid w:val="00110D27"/>
    <w:rsid w:val="0011161C"/>
    <w:rsid w:val="001142ED"/>
    <w:rsid w:val="0011502E"/>
    <w:rsid w:val="00115BAC"/>
    <w:rsid w:val="00115EA9"/>
    <w:rsid w:val="001171BD"/>
    <w:rsid w:val="001204DE"/>
    <w:rsid w:val="00120B13"/>
    <w:rsid w:val="00121714"/>
    <w:rsid w:val="00122716"/>
    <w:rsid w:val="00123707"/>
    <w:rsid w:val="001240F8"/>
    <w:rsid w:val="00124FFA"/>
    <w:rsid w:val="00126841"/>
    <w:rsid w:val="00127410"/>
    <w:rsid w:val="001276B6"/>
    <w:rsid w:val="0012787D"/>
    <w:rsid w:val="001340BC"/>
    <w:rsid w:val="0013453E"/>
    <w:rsid w:val="00134599"/>
    <w:rsid w:val="00134A9B"/>
    <w:rsid w:val="00137AB6"/>
    <w:rsid w:val="00137F8A"/>
    <w:rsid w:val="00140103"/>
    <w:rsid w:val="001405EE"/>
    <w:rsid w:val="00140C22"/>
    <w:rsid w:val="00140DCD"/>
    <w:rsid w:val="0014317A"/>
    <w:rsid w:val="00144B62"/>
    <w:rsid w:val="00144EC9"/>
    <w:rsid w:val="0014728E"/>
    <w:rsid w:val="00150D8A"/>
    <w:rsid w:val="00154146"/>
    <w:rsid w:val="0015514B"/>
    <w:rsid w:val="001571F3"/>
    <w:rsid w:val="00157F1B"/>
    <w:rsid w:val="00160084"/>
    <w:rsid w:val="001618DB"/>
    <w:rsid w:val="0016440A"/>
    <w:rsid w:val="00164538"/>
    <w:rsid w:val="00165717"/>
    <w:rsid w:val="001668DB"/>
    <w:rsid w:val="001674F8"/>
    <w:rsid w:val="00170056"/>
    <w:rsid w:val="00172132"/>
    <w:rsid w:val="00172A2F"/>
    <w:rsid w:val="001737C7"/>
    <w:rsid w:val="0017480C"/>
    <w:rsid w:val="00175F9D"/>
    <w:rsid w:val="0018042E"/>
    <w:rsid w:val="0018139C"/>
    <w:rsid w:val="0018294D"/>
    <w:rsid w:val="0018491D"/>
    <w:rsid w:val="00184A0B"/>
    <w:rsid w:val="0018500A"/>
    <w:rsid w:val="001850E1"/>
    <w:rsid w:val="00186BE1"/>
    <w:rsid w:val="00187076"/>
    <w:rsid w:val="001873F5"/>
    <w:rsid w:val="0018740F"/>
    <w:rsid w:val="00191035"/>
    <w:rsid w:val="0019290E"/>
    <w:rsid w:val="00192B03"/>
    <w:rsid w:val="00193DDD"/>
    <w:rsid w:val="0019587B"/>
    <w:rsid w:val="00196C9F"/>
    <w:rsid w:val="001977E5"/>
    <w:rsid w:val="00197A34"/>
    <w:rsid w:val="00197A3D"/>
    <w:rsid w:val="001A1170"/>
    <w:rsid w:val="001A4433"/>
    <w:rsid w:val="001A4975"/>
    <w:rsid w:val="001A4A06"/>
    <w:rsid w:val="001A6D31"/>
    <w:rsid w:val="001A70FB"/>
    <w:rsid w:val="001A75BC"/>
    <w:rsid w:val="001B1A34"/>
    <w:rsid w:val="001B1A82"/>
    <w:rsid w:val="001B2680"/>
    <w:rsid w:val="001B3DD7"/>
    <w:rsid w:val="001B47D4"/>
    <w:rsid w:val="001B4852"/>
    <w:rsid w:val="001B53EC"/>
    <w:rsid w:val="001B72EE"/>
    <w:rsid w:val="001C1A4B"/>
    <w:rsid w:val="001C35DE"/>
    <w:rsid w:val="001C5010"/>
    <w:rsid w:val="001C65ED"/>
    <w:rsid w:val="001C6962"/>
    <w:rsid w:val="001C6B70"/>
    <w:rsid w:val="001C6F32"/>
    <w:rsid w:val="001D0D3F"/>
    <w:rsid w:val="001D1A74"/>
    <w:rsid w:val="001D2950"/>
    <w:rsid w:val="001D42CF"/>
    <w:rsid w:val="001D42EC"/>
    <w:rsid w:val="001D4981"/>
    <w:rsid w:val="001D4BE6"/>
    <w:rsid w:val="001D5944"/>
    <w:rsid w:val="001D605A"/>
    <w:rsid w:val="001D6595"/>
    <w:rsid w:val="001E04CD"/>
    <w:rsid w:val="001E380E"/>
    <w:rsid w:val="001E406D"/>
    <w:rsid w:val="001E4469"/>
    <w:rsid w:val="001E4753"/>
    <w:rsid w:val="001E51BB"/>
    <w:rsid w:val="001E5DC0"/>
    <w:rsid w:val="001E6ED0"/>
    <w:rsid w:val="001E6FBB"/>
    <w:rsid w:val="001E7039"/>
    <w:rsid w:val="001E7D78"/>
    <w:rsid w:val="001F12C1"/>
    <w:rsid w:val="001F182F"/>
    <w:rsid w:val="001F298F"/>
    <w:rsid w:val="001F31F9"/>
    <w:rsid w:val="001F39EC"/>
    <w:rsid w:val="001F4883"/>
    <w:rsid w:val="001F4F6A"/>
    <w:rsid w:val="001F7368"/>
    <w:rsid w:val="001F7BA5"/>
    <w:rsid w:val="00200B53"/>
    <w:rsid w:val="0020263C"/>
    <w:rsid w:val="00202A55"/>
    <w:rsid w:val="00203B09"/>
    <w:rsid w:val="002051D3"/>
    <w:rsid w:val="00207E2F"/>
    <w:rsid w:val="0021077C"/>
    <w:rsid w:val="00210F62"/>
    <w:rsid w:val="002116E0"/>
    <w:rsid w:val="00212BAC"/>
    <w:rsid w:val="00213EC0"/>
    <w:rsid w:val="00214570"/>
    <w:rsid w:val="00214CCE"/>
    <w:rsid w:val="00215005"/>
    <w:rsid w:val="0021505D"/>
    <w:rsid w:val="00215095"/>
    <w:rsid w:val="00215271"/>
    <w:rsid w:val="0021532D"/>
    <w:rsid w:val="00215752"/>
    <w:rsid w:val="00215788"/>
    <w:rsid w:val="00215CF8"/>
    <w:rsid w:val="0021648A"/>
    <w:rsid w:val="00220678"/>
    <w:rsid w:val="002241F5"/>
    <w:rsid w:val="00226430"/>
    <w:rsid w:val="00226764"/>
    <w:rsid w:val="002267AE"/>
    <w:rsid w:val="00232D3E"/>
    <w:rsid w:val="002333A4"/>
    <w:rsid w:val="00234688"/>
    <w:rsid w:val="00235F8A"/>
    <w:rsid w:val="00235FF8"/>
    <w:rsid w:val="00240AD5"/>
    <w:rsid w:val="00242114"/>
    <w:rsid w:val="00242147"/>
    <w:rsid w:val="002437C7"/>
    <w:rsid w:val="00243DE3"/>
    <w:rsid w:val="002444A7"/>
    <w:rsid w:val="00246200"/>
    <w:rsid w:val="00250D66"/>
    <w:rsid w:val="002528B1"/>
    <w:rsid w:val="00254501"/>
    <w:rsid w:val="002568AA"/>
    <w:rsid w:val="002576A0"/>
    <w:rsid w:val="00257C15"/>
    <w:rsid w:val="002609FD"/>
    <w:rsid w:val="002610D5"/>
    <w:rsid w:val="002629CE"/>
    <w:rsid w:val="002633D1"/>
    <w:rsid w:val="00263AC9"/>
    <w:rsid w:val="002640E4"/>
    <w:rsid w:val="002642AA"/>
    <w:rsid w:val="002643CA"/>
    <w:rsid w:val="002644B7"/>
    <w:rsid w:val="00264543"/>
    <w:rsid w:val="00265C70"/>
    <w:rsid w:val="00265EAD"/>
    <w:rsid w:val="00266EC5"/>
    <w:rsid w:val="0026799D"/>
    <w:rsid w:val="00270117"/>
    <w:rsid w:val="00270A74"/>
    <w:rsid w:val="00274100"/>
    <w:rsid w:val="00280B0C"/>
    <w:rsid w:val="00281298"/>
    <w:rsid w:val="00281955"/>
    <w:rsid w:val="00283014"/>
    <w:rsid w:val="00283089"/>
    <w:rsid w:val="0028346B"/>
    <w:rsid w:val="00283750"/>
    <w:rsid w:val="00285375"/>
    <w:rsid w:val="0028677B"/>
    <w:rsid w:val="002878A1"/>
    <w:rsid w:val="00290051"/>
    <w:rsid w:val="00291719"/>
    <w:rsid w:val="002920E2"/>
    <w:rsid w:val="002921C5"/>
    <w:rsid w:val="00292B2F"/>
    <w:rsid w:val="00292B4E"/>
    <w:rsid w:val="00292BEF"/>
    <w:rsid w:val="00293F64"/>
    <w:rsid w:val="00295B0B"/>
    <w:rsid w:val="002970C0"/>
    <w:rsid w:val="00297DC5"/>
    <w:rsid w:val="002A1431"/>
    <w:rsid w:val="002A2B60"/>
    <w:rsid w:val="002A3EDC"/>
    <w:rsid w:val="002A58ED"/>
    <w:rsid w:val="002A66A6"/>
    <w:rsid w:val="002A6961"/>
    <w:rsid w:val="002A724C"/>
    <w:rsid w:val="002A7BE2"/>
    <w:rsid w:val="002B1645"/>
    <w:rsid w:val="002B2AE8"/>
    <w:rsid w:val="002B2FD2"/>
    <w:rsid w:val="002B3FBB"/>
    <w:rsid w:val="002B4B15"/>
    <w:rsid w:val="002B5840"/>
    <w:rsid w:val="002B6A17"/>
    <w:rsid w:val="002C0389"/>
    <w:rsid w:val="002C1574"/>
    <w:rsid w:val="002C176D"/>
    <w:rsid w:val="002C3485"/>
    <w:rsid w:val="002C3550"/>
    <w:rsid w:val="002C38E9"/>
    <w:rsid w:val="002C413C"/>
    <w:rsid w:val="002C4D46"/>
    <w:rsid w:val="002C5632"/>
    <w:rsid w:val="002C6BDB"/>
    <w:rsid w:val="002D02CE"/>
    <w:rsid w:val="002D041D"/>
    <w:rsid w:val="002D11EB"/>
    <w:rsid w:val="002D1F94"/>
    <w:rsid w:val="002D2604"/>
    <w:rsid w:val="002D2758"/>
    <w:rsid w:val="002D30F2"/>
    <w:rsid w:val="002D450A"/>
    <w:rsid w:val="002D4712"/>
    <w:rsid w:val="002D4A33"/>
    <w:rsid w:val="002D7892"/>
    <w:rsid w:val="002E01AD"/>
    <w:rsid w:val="002E1042"/>
    <w:rsid w:val="002E1287"/>
    <w:rsid w:val="002E385E"/>
    <w:rsid w:val="002E4303"/>
    <w:rsid w:val="002E50D7"/>
    <w:rsid w:val="002E53EB"/>
    <w:rsid w:val="002E5C05"/>
    <w:rsid w:val="002E6C3A"/>
    <w:rsid w:val="002F0054"/>
    <w:rsid w:val="002F0326"/>
    <w:rsid w:val="002F0E2D"/>
    <w:rsid w:val="002F13A5"/>
    <w:rsid w:val="002F1CD8"/>
    <w:rsid w:val="002F3266"/>
    <w:rsid w:val="002F3CDA"/>
    <w:rsid w:val="002F464A"/>
    <w:rsid w:val="002F554E"/>
    <w:rsid w:val="002F60F2"/>
    <w:rsid w:val="002F7F2F"/>
    <w:rsid w:val="00301284"/>
    <w:rsid w:val="0030259E"/>
    <w:rsid w:val="00302774"/>
    <w:rsid w:val="00305C86"/>
    <w:rsid w:val="00306A95"/>
    <w:rsid w:val="0030708F"/>
    <w:rsid w:val="003106C2"/>
    <w:rsid w:val="003116D5"/>
    <w:rsid w:val="00312726"/>
    <w:rsid w:val="00312BA1"/>
    <w:rsid w:val="00313E3A"/>
    <w:rsid w:val="003151AA"/>
    <w:rsid w:val="0031718E"/>
    <w:rsid w:val="003171D1"/>
    <w:rsid w:val="00317377"/>
    <w:rsid w:val="00317C0B"/>
    <w:rsid w:val="00320086"/>
    <w:rsid w:val="00322C49"/>
    <w:rsid w:val="0032394D"/>
    <w:rsid w:val="003243F2"/>
    <w:rsid w:val="00324413"/>
    <w:rsid w:val="003269E8"/>
    <w:rsid w:val="00330239"/>
    <w:rsid w:val="00330DE3"/>
    <w:rsid w:val="00332272"/>
    <w:rsid w:val="00332A97"/>
    <w:rsid w:val="00333098"/>
    <w:rsid w:val="00334F26"/>
    <w:rsid w:val="00335F05"/>
    <w:rsid w:val="0033620C"/>
    <w:rsid w:val="00336DB6"/>
    <w:rsid w:val="003440FC"/>
    <w:rsid w:val="0034526C"/>
    <w:rsid w:val="00346A75"/>
    <w:rsid w:val="00346CAD"/>
    <w:rsid w:val="00347573"/>
    <w:rsid w:val="00347EE9"/>
    <w:rsid w:val="003513F2"/>
    <w:rsid w:val="00352038"/>
    <w:rsid w:val="00352A62"/>
    <w:rsid w:val="00353A21"/>
    <w:rsid w:val="00353FF2"/>
    <w:rsid w:val="00356255"/>
    <w:rsid w:val="00356509"/>
    <w:rsid w:val="00356AF8"/>
    <w:rsid w:val="00361833"/>
    <w:rsid w:val="00362807"/>
    <w:rsid w:val="00362F0F"/>
    <w:rsid w:val="00364E2B"/>
    <w:rsid w:val="0037294E"/>
    <w:rsid w:val="003735D9"/>
    <w:rsid w:val="003738EB"/>
    <w:rsid w:val="00374A21"/>
    <w:rsid w:val="00375EE6"/>
    <w:rsid w:val="00376987"/>
    <w:rsid w:val="00380004"/>
    <w:rsid w:val="0038045D"/>
    <w:rsid w:val="00383B91"/>
    <w:rsid w:val="00385111"/>
    <w:rsid w:val="00385FC7"/>
    <w:rsid w:val="00386A53"/>
    <w:rsid w:val="00387FAD"/>
    <w:rsid w:val="0039131B"/>
    <w:rsid w:val="003931E9"/>
    <w:rsid w:val="00395468"/>
    <w:rsid w:val="00396959"/>
    <w:rsid w:val="003A1A74"/>
    <w:rsid w:val="003A48B8"/>
    <w:rsid w:val="003A52FA"/>
    <w:rsid w:val="003A57DA"/>
    <w:rsid w:val="003B1953"/>
    <w:rsid w:val="003B4795"/>
    <w:rsid w:val="003C1CA0"/>
    <w:rsid w:val="003C2026"/>
    <w:rsid w:val="003C2712"/>
    <w:rsid w:val="003C435B"/>
    <w:rsid w:val="003C4FBD"/>
    <w:rsid w:val="003C516F"/>
    <w:rsid w:val="003C545A"/>
    <w:rsid w:val="003C5486"/>
    <w:rsid w:val="003C6B4B"/>
    <w:rsid w:val="003C6BAD"/>
    <w:rsid w:val="003C6FDF"/>
    <w:rsid w:val="003C7282"/>
    <w:rsid w:val="003C75C3"/>
    <w:rsid w:val="003D0B24"/>
    <w:rsid w:val="003D0B28"/>
    <w:rsid w:val="003D2888"/>
    <w:rsid w:val="003D2B72"/>
    <w:rsid w:val="003D4AB1"/>
    <w:rsid w:val="003D51E7"/>
    <w:rsid w:val="003D57CE"/>
    <w:rsid w:val="003D7B0A"/>
    <w:rsid w:val="003E0AD2"/>
    <w:rsid w:val="003E0D55"/>
    <w:rsid w:val="003E188E"/>
    <w:rsid w:val="003E21BB"/>
    <w:rsid w:val="003E3318"/>
    <w:rsid w:val="003E38C3"/>
    <w:rsid w:val="003E3BDC"/>
    <w:rsid w:val="003E500D"/>
    <w:rsid w:val="003E53C6"/>
    <w:rsid w:val="003E595B"/>
    <w:rsid w:val="003E60D5"/>
    <w:rsid w:val="003E624D"/>
    <w:rsid w:val="003E6B54"/>
    <w:rsid w:val="003F0C13"/>
    <w:rsid w:val="003F175F"/>
    <w:rsid w:val="003F3F53"/>
    <w:rsid w:val="003F47BD"/>
    <w:rsid w:val="003F4CA0"/>
    <w:rsid w:val="003F5A58"/>
    <w:rsid w:val="003F7129"/>
    <w:rsid w:val="00400484"/>
    <w:rsid w:val="004027D3"/>
    <w:rsid w:val="00402F08"/>
    <w:rsid w:val="00403AA0"/>
    <w:rsid w:val="00404D55"/>
    <w:rsid w:val="00404E8B"/>
    <w:rsid w:val="004067A2"/>
    <w:rsid w:val="004075DD"/>
    <w:rsid w:val="00410751"/>
    <w:rsid w:val="004107CA"/>
    <w:rsid w:val="00412DDA"/>
    <w:rsid w:val="00413370"/>
    <w:rsid w:val="00414F87"/>
    <w:rsid w:val="0041581F"/>
    <w:rsid w:val="00416250"/>
    <w:rsid w:val="00416B4B"/>
    <w:rsid w:val="00420395"/>
    <w:rsid w:val="004212DB"/>
    <w:rsid w:val="00423645"/>
    <w:rsid w:val="00423775"/>
    <w:rsid w:val="00425FD3"/>
    <w:rsid w:val="00426AE8"/>
    <w:rsid w:val="00427274"/>
    <w:rsid w:val="004328EE"/>
    <w:rsid w:val="00433835"/>
    <w:rsid w:val="004339DA"/>
    <w:rsid w:val="00434B17"/>
    <w:rsid w:val="00435449"/>
    <w:rsid w:val="004360AB"/>
    <w:rsid w:val="00436B98"/>
    <w:rsid w:val="00441C62"/>
    <w:rsid w:val="0044295D"/>
    <w:rsid w:val="00443D01"/>
    <w:rsid w:val="0044778F"/>
    <w:rsid w:val="00447B9F"/>
    <w:rsid w:val="00447CA8"/>
    <w:rsid w:val="00450AD9"/>
    <w:rsid w:val="004512B5"/>
    <w:rsid w:val="00452CCC"/>
    <w:rsid w:val="0045332A"/>
    <w:rsid w:val="00454785"/>
    <w:rsid w:val="00454F13"/>
    <w:rsid w:val="004562EB"/>
    <w:rsid w:val="0045649E"/>
    <w:rsid w:val="00457B18"/>
    <w:rsid w:val="0046103D"/>
    <w:rsid w:val="00461D21"/>
    <w:rsid w:val="00463ACB"/>
    <w:rsid w:val="00463EE3"/>
    <w:rsid w:val="00465240"/>
    <w:rsid w:val="0046636A"/>
    <w:rsid w:val="00466C04"/>
    <w:rsid w:val="004678A0"/>
    <w:rsid w:val="004702CA"/>
    <w:rsid w:val="004705F9"/>
    <w:rsid w:val="00471006"/>
    <w:rsid w:val="00472455"/>
    <w:rsid w:val="00474111"/>
    <w:rsid w:val="0047433C"/>
    <w:rsid w:val="004743DF"/>
    <w:rsid w:val="00475C57"/>
    <w:rsid w:val="00477D77"/>
    <w:rsid w:val="00480A3B"/>
    <w:rsid w:val="00480DA9"/>
    <w:rsid w:val="004815E9"/>
    <w:rsid w:val="00481732"/>
    <w:rsid w:val="00482BA1"/>
    <w:rsid w:val="00483650"/>
    <w:rsid w:val="00484166"/>
    <w:rsid w:val="00485124"/>
    <w:rsid w:val="004859E9"/>
    <w:rsid w:val="00485FCD"/>
    <w:rsid w:val="004861AC"/>
    <w:rsid w:val="00486257"/>
    <w:rsid w:val="00486A99"/>
    <w:rsid w:val="0048797A"/>
    <w:rsid w:val="00487DB8"/>
    <w:rsid w:val="00487DD8"/>
    <w:rsid w:val="00487FE5"/>
    <w:rsid w:val="004906EF"/>
    <w:rsid w:val="00490A7D"/>
    <w:rsid w:val="00491DDC"/>
    <w:rsid w:val="004930AA"/>
    <w:rsid w:val="00494EB9"/>
    <w:rsid w:val="00495535"/>
    <w:rsid w:val="00496E1E"/>
    <w:rsid w:val="004A2135"/>
    <w:rsid w:val="004A47C9"/>
    <w:rsid w:val="004A545C"/>
    <w:rsid w:val="004A59EE"/>
    <w:rsid w:val="004A7224"/>
    <w:rsid w:val="004A7315"/>
    <w:rsid w:val="004A7352"/>
    <w:rsid w:val="004A784F"/>
    <w:rsid w:val="004B0A47"/>
    <w:rsid w:val="004B0EE8"/>
    <w:rsid w:val="004B2526"/>
    <w:rsid w:val="004B47AC"/>
    <w:rsid w:val="004B5930"/>
    <w:rsid w:val="004B5A30"/>
    <w:rsid w:val="004B66CE"/>
    <w:rsid w:val="004B6FDC"/>
    <w:rsid w:val="004B773A"/>
    <w:rsid w:val="004C001D"/>
    <w:rsid w:val="004C0174"/>
    <w:rsid w:val="004C043E"/>
    <w:rsid w:val="004C24B6"/>
    <w:rsid w:val="004C2900"/>
    <w:rsid w:val="004C393D"/>
    <w:rsid w:val="004C5243"/>
    <w:rsid w:val="004C72E3"/>
    <w:rsid w:val="004D0A0F"/>
    <w:rsid w:val="004D0EF3"/>
    <w:rsid w:val="004D217F"/>
    <w:rsid w:val="004D23AA"/>
    <w:rsid w:val="004D38A1"/>
    <w:rsid w:val="004D6A5A"/>
    <w:rsid w:val="004D76ED"/>
    <w:rsid w:val="004D7966"/>
    <w:rsid w:val="004E0663"/>
    <w:rsid w:val="004E07A0"/>
    <w:rsid w:val="004E0F75"/>
    <w:rsid w:val="004E247E"/>
    <w:rsid w:val="004E4059"/>
    <w:rsid w:val="004E4A86"/>
    <w:rsid w:val="004E5728"/>
    <w:rsid w:val="004E6FB3"/>
    <w:rsid w:val="004E6FFA"/>
    <w:rsid w:val="004E79C1"/>
    <w:rsid w:val="004F0ED3"/>
    <w:rsid w:val="004F3235"/>
    <w:rsid w:val="004F3CD8"/>
    <w:rsid w:val="004F3D29"/>
    <w:rsid w:val="004F59C5"/>
    <w:rsid w:val="004F77DA"/>
    <w:rsid w:val="00502B31"/>
    <w:rsid w:val="005031BF"/>
    <w:rsid w:val="0050415D"/>
    <w:rsid w:val="00510BED"/>
    <w:rsid w:val="00512097"/>
    <w:rsid w:val="0051242F"/>
    <w:rsid w:val="00512621"/>
    <w:rsid w:val="00513DA9"/>
    <w:rsid w:val="00514019"/>
    <w:rsid w:val="00514A42"/>
    <w:rsid w:val="005214D4"/>
    <w:rsid w:val="0052297E"/>
    <w:rsid w:val="005235DF"/>
    <w:rsid w:val="00524455"/>
    <w:rsid w:val="005250C9"/>
    <w:rsid w:val="005251B7"/>
    <w:rsid w:val="005262D7"/>
    <w:rsid w:val="0052684B"/>
    <w:rsid w:val="00527840"/>
    <w:rsid w:val="005303E0"/>
    <w:rsid w:val="00530CBA"/>
    <w:rsid w:val="00531FCE"/>
    <w:rsid w:val="005325D5"/>
    <w:rsid w:val="00532AD7"/>
    <w:rsid w:val="00533A4E"/>
    <w:rsid w:val="00533DA2"/>
    <w:rsid w:val="00534304"/>
    <w:rsid w:val="00535887"/>
    <w:rsid w:val="00535DC7"/>
    <w:rsid w:val="00535ECC"/>
    <w:rsid w:val="00536556"/>
    <w:rsid w:val="0053687A"/>
    <w:rsid w:val="00536CBA"/>
    <w:rsid w:val="00536F33"/>
    <w:rsid w:val="00536F94"/>
    <w:rsid w:val="005374B1"/>
    <w:rsid w:val="00543328"/>
    <w:rsid w:val="00543E87"/>
    <w:rsid w:val="00543F35"/>
    <w:rsid w:val="005466DB"/>
    <w:rsid w:val="00547061"/>
    <w:rsid w:val="005474CD"/>
    <w:rsid w:val="00550B04"/>
    <w:rsid w:val="00554360"/>
    <w:rsid w:val="005548B8"/>
    <w:rsid w:val="00557A48"/>
    <w:rsid w:val="00557F07"/>
    <w:rsid w:val="00561B52"/>
    <w:rsid w:val="005633A2"/>
    <w:rsid w:val="0056427E"/>
    <w:rsid w:val="005645F4"/>
    <w:rsid w:val="00565080"/>
    <w:rsid w:val="005650CA"/>
    <w:rsid w:val="00565E61"/>
    <w:rsid w:val="00566391"/>
    <w:rsid w:val="00566A76"/>
    <w:rsid w:val="005673B3"/>
    <w:rsid w:val="005677D4"/>
    <w:rsid w:val="005677DC"/>
    <w:rsid w:val="005704F3"/>
    <w:rsid w:val="00571FC8"/>
    <w:rsid w:val="005721A3"/>
    <w:rsid w:val="00572653"/>
    <w:rsid w:val="00572C96"/>
    <w:rsid w:val="0057331A"/>
    <w:rsid w:val="00573ADE"/>
    <w:rsid w:val="0057414D"/>
    <w:rsid w:val="00575439"/>
    <w:rsid w:val="00575527"/>
    <w:rsid w:val="00575DB4"/>
    <w:rsid w:val="00580614"/>
    <w:rsid w:val="005810A8"/>
    <w:rsid w:val="00581420"/>
    <w:rsid w:val="00583DFD"/>
    <w:rsid w:val="005844C4"/>
    <w:rsid w:val="00587F99"/>
    <w:rsid w:val="0059134A"/>
    <w:rsid w:val="005922FB"/>
    <w:rsid w:val="005928C5"/>
    <w:rsid w:val="005932EF"/>
    <w:rsid w:val="00595DFB"/>
    <w:rsid w:val="005A0B70"/>
    <w:rsid w:val="005A1B8E"/>
    <w:rsid w:val="005A2291"/>
    <w:rsid w:val="005A4AFD"/>
    <w:rsid w:val="005B0F38"/>
    <w:rsid w:val="005B1651"/>
    <w:rsid w:val="005B1FB2"/>
    <w:rsid w:val="005B2A28"/>
    <w:rsid w:val="005B2AE2"/>
    <w:rsid w:val="005B4205"/>
    <w:rsid w:val="005B4576"/>
    <w:rsid w:val="005B5D16"/>
    <w:rsid w:val="005B602D"/>
    <w:rsid w:val="005B6DF6"/>
    <w:rsid w:val="005B7336"/>
    <w:rsid w:val="005B73FF"/>
    <w:rsid w:val="005B7DEB"/>
    <w:rsid w:val="005C1002"/>
    <w:rsid w:val="005C2374"/>
    <w:rsid w:val="005C2B5C"/>
    <w:rsid w:val="005C3913"/>
    <w:rsid w:val="005C3A25"/>
    <w:rsid w:val="005C44FC"/>
    <w:rsid w:val="005C4763"/>
    <w:rsid w:val="005C54FA"/>
    <w:rsid w:val="005C6053"/>
    <w:rsid w:val="005C6218"/>
    <w:rsid w:val="005C690E"/>
    <w:rsid w:val="005D02AF"/>
    <w:rsid w:val="005D149F"/>
    <w:rsid w:val="005D2566"/>
    <w:rsid w:val="005D28CA"/>
    <w:rsid w:val="005D4F80"/>
    <w:rsid w:val="005D69AC"/>
    <w:rsid w:val="005D7FF9"/>
    <w:rsid w:val="005E061C"/>
    <w:rsid w:val="005E17FA"/>
    <w:rsid w:val="005E4994"/>
    <w:rsid w:val="005E4D6A"/>
    <w:rsid w:val="005E5350"/>
    <w:rsid w:val="005E56EC"/>
    <w:rsid w:val="005E5E03"/>
    <w:rsid w:val="005E6A92"/>
    <w:rsid w:val="005E7174"/>
    <w:rsid w:val="005E72CC"/>
    <w:rsid w:val="005E7472"/>
    <w:rsid w:val="005E7FEA"/>
    <w:rsid w:val="005F0E57"/>
    <w:rsid w:val="005F1425"/>
    <w:rsid w:val="005F364F"/>
    <w:rsid w:val="005F3992"/>
    <w:rsid w:val="005F4234"/>
    <w:rsid w:val="005F57C7"/>
    <w:rsid w:val="005F585A"/>
    <w:rsid w:val="005F7AC7"/>
    <w:rsid w:val="00600D83"/>
    <w:rsid w:val="006020E6"/>
    <w:rsid w:val="00602A6A"/>
    <w:rsid w:val="00602ED8"/>
    <w:rsid w:val="0060401B"/>
    <w:rsid w:val="00604AF0"/>
    <w:rsid w:val="00606491"/>
    <w:rsid w:val="00606933"/>
    <w:rsid w:val="006105B0"/>
    <w:rsid w:val="006108E2"/>
    <w:rsid w:val="006117AA"/>
    <w:rsid w:val="00611CFC"/>
    <w:rsid w:val="0061216C"/>
    <w:rsid w:val="0061252B"/>
    <w:rsid w:val="00612979"/>
    <w:rsid w:val="00612DE7"/>
    <w:rsid w:val="00614AFC"/>
    <w:rsid w:val="00614DD0"/>
    <w:rsid w:val="00615E87"/>
    <w:rsid w:val="006162DD"/>
    <w:rsid w:val="00617E4A"/>
    <w:rsid w:val="0062009F"/>
    <w:rsid w:val="00620FFA"/>
    <w:rsid w:val="00622517"/>
    <w:rsid w:val="006225C9"/>
    <w:rsid w:val="00622D25"/>
    <w:rsid w:val="0062330C"/>
    <w:rsid w:val="00623A5B"/>
    <w:rsid w:val="00626002"/>
    <w:rsid w:val="00626F88"/>
    <w:rsid w:val="0062763E"/>
    <w:rsid w:val="00631247"/>
    <w:rsid w:val="00631B46"/>
    <w:rsid w:val="00633863"/>
    <w:rsid w:val="006342F2"/>
    <w:rsid w:val="00634EE1"/>
    <w:rsid w:val="0063663E"/>
    <w:rsid w:val="00636860"/>
    <w:rsid w:val="00637014"/>
    <w:rsid w:val="00637C52"/>
    <w:rsid w:val="00637CC6"/>
    <w:rsid w:val="00642574"/>
    <w:rsid w:val="00642623"/>
    <w:rsid w:val="00642EDF"/>
    <w:rsid w:val="0064440D"/>
    <w:rsid w:val="00645C16"/>
    <w:rsid w:val="00645CF7"/>
    <w:rsid w:val="00645F40"/>
    <w:rsid w:val="00650344"/>
    <w:rsid w:val="0065047F"/>
    <w:rsid w:val="00650955"/>
    <w:rsid w:val="00650EF1"/>
    <w:rsid w:val="006511EF"/>
    <w:rsid w:val="00651A16"/>
    <w:rsid w:val="00651C9B"/>
    <w:rsid w:val="00652AF5"/>
    <w:rsid w:val="006536E7"/>
    <w:rsid w:val="0065791F"/>
    <w:rsid w:val="006612F3"/>
    <w:rsid w:val="00661FDB"/>
    <w:rsid w:val="006630C2"/>
    <w:rsid w:val="0066436C"/>
    <w:rsid w:val="006648D4"/>
    <w:rsid w:val="00665833"/>
    <w:rsid w:val="0066664E"/>
    <w:rsid w:val="00666F57"/>
    <w:rsid w:val="006673B2"/>
    <w:rsid w:val="00670604"/>
    <w:rsid w:val="00672E31"/>
    <w:rsid w:val="00674EDE"/>
    <w:rsid w:val="00675447"/>
    <w:rsid w:val="00676E28"/>
    <w:rsid w:val="0067716F"/>
    <w:rsid w:val="00677535"/>
    <w:rsid w:val="006776D0"/>
    <w:rsid w:val="00681013"/>
    <w:rsid w:val="00683D04"/>
    <w:rsid w:val="0068449F"/>
    <w:rsid w:val="00686B7B"/>
    <w:rsid w:val="00687346"/>
    <w:rsid w:val="0069034E"/>
    <w:rsid w:val="006905C4"/>
    <w:rsid w:val="00691FF5"/>
    <w:rsid w:val="00692220"/>
    <w:rsid w:val="0069281E"/>
    <w:rsid w:val="00696E60"/>
    <w:rsid w:val="00697914"/>
    <w:rsid w:val="006A0645"/>
    <w:rsid w:val="006A2765"/>
    <w:rsid w:val="006A28EB"/>
    <w:rsid w:val="006A60CC"/>
    <w:rsid w:val="006A65EF"/>
    <w:rsid w:val="006A6C3F"/>
    <w:rsid w:val="006A6C84"/>
    <w:rsid w:val="006B078E"/>
    <w:rsid w:val="006B2B48"/>
    <w:rsid w:val="006B395C"/>
    <w:rsid w:val="006B5755"/>
    <w:rsid w:val="006B5ADC"/>
    <w:rsid w:val="006B5FCC"/>
    <w:rsid w:val="006B60B8"/>
    <w:rsid w:val="006B77A7"/>
    <w:rsid w:val="006B7A95"/>
    <w:rsid w:val="006B7AF7"/>
    <w:rsid w:val="006B7E34"/>
    <w:rsid w:val="006C07A2"/>
    <w:rsid w:val="006C1453"/>
    <w:rsid w:val="006C22A7"/>
    <w:rsid w:val="006C2889"/>
    <w:rsid w:val="006C4BC3"/>
    <w:rsid w:val="006C550D"/>
    <w:rsid w:val="006D005E"/>
    <w:rsid w:val="006D1500"/>
    <w:rsid w:val="006D1E95"/>
    <w:rsid w:val="006D21D8"/>
    <w:rsid w:val="006D2287"/>
    <w:rsid w:val="006D260D"/>
    <w:rsid w:val="006D2A8E"/>
    <w:rsid w:val="006D610F"/>
    <w:rsid w:val="006D6719"/>
    <w:rsid w:val="006E007D"/>
    <w:rsid w:val="006E094E"/>
    <w:rsid w:val="006E243D"/>
    <w:rsid w:val="006E274B"/>
    <w:rsid w:val="006E2C6B"/>
    <w:rsid w:val="006E417A"/>
    <w:rsid w:val="006E56A8"/>
    <w:rsid w:val="006E5DF5"/>
    <w:rsid w:val="006F0094"/>
    <w:rsid w:val="006F0503"/>
    <w:rsid w:val="006F0568"/>
    <w:rsid w:val="006F09E3"/>
    <w:rsid w:val="006F3617"/>
    <w:rsid w:val="006F3D8F"/>
    <w:rsid w:val="006F4774"/>
    <w:rsid w:val="006F53EF"/>
    <w:rsid w:val="006F71B9"/>
    <w:rsid w:val="006F78F9"/>
    <w:rsid w:val="00701347"/>
    <w:rsid w:val="007013A6"/>
    <w:rsid w:val="00701999"/>
    <w:rsid w:val="007024A5"/>
    <w:rsid w:val="00702CB9"/>
    <w:rsid w:val="007030ED"/>
    <w:rsid w:val="00704840"/>
    <w:rsid w:val="00704D1C"/>
    <w:rsid w:val="00705153"/>
    <w:rsid w:val="00705DBF"/>
    <w:rsid w:val="0070782D"/>
    <w:rsid w:val="0071132E"/>
    <w:rsid w:val="007118EC"/>
    <w:rsid w:val="00711A06"/>
    <w:rsid w:val="00711AFD"/>
    <w:rsid w:val="00714859"/>
    <w:rsid w:val="007160F4"/>
    <w:rsid w:val="00716840"/>
    <w:rsid w:val="007177BC"/>
    <w:rsid w:val="00717CFA"/>
    <w:rsid w:val="00717FC4"/>
    <w:rsid w:val="00722606"/>
    <w:rsid w:val="0072452C"/>
    <w:rsid w:val="00724C5B"/>
    <w:rsid w:val="00725EFF"/>
    <w:rsid w:val="0072600E"/>
    <w:rsid w:val="00726A7C"/>
    <w:rsid w:val="0073073E"/>
    <w:rsid w:val="0073077E"/>
    <w:rsid w:val="00731A1F"/>
    <w:rsid w:val="0073335D"/>
    <w:rsid w:val="00733A8C"/>
    <w:rsid w:val="00733B92"/>
    <w:rsid w:val="00735523"/>
    <w:rsid w:val="00736C6A"/>
    <w:rsid w:val="007370AA"/>
    <w:rsid w:val="00737CB5"/>
    <w:rsid w:val="00737F94"/>
    <w:rsid w:val="0074344C"/>
    <w:rsid w:val="00743AC4"/>
    <w:rsid w:val="00743B26"/>
    <w:rsid w:val="007440DC"/>
    <w:rsid w:val="00744292"/>
    <w:rsid w:val="00744A74"/>
    <w:rsid w:val="007470C1"/>
    <w:rsid w:val="0074717F"/>
    <w:rsid w:val="007513F1"/>
    <w:rsid w:val="0075507B"/>
    <w:rsid w:val="007566C0"/>
    <w:rsid w:val="00760E54"/>
    <w:rsid w:val="0076174B"/>
    <w:rsid w:val="00761EE4"/>
    <w:rsid w:val="0076292A"/>
    <w:rsid w:val="007631C1"/>
    <w:rsid w:val="00763F15"/>
    <w:rsid w:val="00764D01"/>
    <w:rsid w:val="0076561E"/>
    <w:rsid w:val="00767D75"/>
    <w:rsid w:val="00771DA5"/>
    <w:rsid w:val="007722F3"/>
    <w:rsid w:val="00773479"/>
    <w:rsid w:val="00773576"/>
    <w:rsid w:val="00773C2A"/>
    <w:rsid w:val="00773DCD"/>
    <w:rsid w:val="00773F5C"/>
    <w:rsid w:val="00775C29"/>
    <w:rsid w:val="007761A2"/>
    <w:rsid w:val="00777254"/>
    <w:rsid w:val="007806DD"/>
    <w:rsid w:val="00781725"/>
    <w:rsid w:val="00785CB0"/>
    <w:rsid w:val="00785D6B"/>
    <w:rsid w:val="00786B31"/>
    <w:rsid w:val="007870BD"/>
    <w:rsid w:val="00793428"/>
    <w:rsid w:val="007934D8"/>
    <w:rsid w:val="007935D5"/>
    <w:rsid w:val="007946AB"/>
    <w:rsid w:val="0079589A"/>
    <w:rsid w:val="00795D40"/>
    <w:rsid w:val="007967CD"/>
    <w:rsid w:val="0079706C"/>
    <w:rsid w:val="0079783C"/>
    <w:rsid w:val="007A17FF"/>
    <w:rsid w:val="007A2543"/>
    <w:rsid w:val="007A3247"/>
    <w:rsid w:val="007A384B"/>
    <w:rsid w:val="007A3B28"/>
    <w:rsid w:val="007A5C13"/>
    <w:rsid w:val="007B0465"/>
    <w:rsid w:val="007B0EBD"/>
    <w:rsid w:val="007B27F1"/>
    <w:rsid w:val="007B453E"/>
    <w:rsid w:val="007B7C33"/>
    <w:rsid w:val="007C04D0"/>
    <w:rsid w:val="007C0547"/>
    <w:rsid w:val="007C16AB"/>
    <w:rsid w:val="007C17A3"/>
    <w:rsid w:val="007C2221"/>
    <w:rsid w:val="007C2FFF"/>
    <w:rsid w:val="007C64A0"/>
    <w:rsid w:val="007D1A48"/>
    <w:rsid w:val="007D38A3"/>
    <w:rsid w:val="007D61A8"/>
    <w:rsid w:val="007E1409"/>
    <w:rsid w:val="007E1BAD"/>
    <w:rsid w:val="007E2968"/>
    <w:rsid w:val="007E2EF3"/>
    <w:rsid w:val="007E31DB"/>
    <w:rsid w:val="007E57D8"/>
    <w:rsid w:val="007E6220"/>
    <w:rsid w:val="007E6F99"/>
    <w:rsid w:val="007E7B84"/>
    <w:rsid w:val="007E7FF9"/>
    <w:rsid w:val="007F0441"/>
    <w:rsid w:val="007F0C1A"/>
    <w:rsid w:val="007F3C7D"/>
    <w:rsid w:val="007F47C5"/>
    <w:rsid w:val="007F5BE7"/>
    <w:rsid w:val="008007DD"/>
    <w:rsid w:val="0080139A"/>
    <w:rsid w:val="0080186B"/>
    <w:rsid w:val="008019A3"/>
    <w:rsid w:val="00801B99"/>
    <w:rsid w:val="00801D54"/>
    <w:rsid w:val="00802074"/>
    <w:rsid w:val="0080305F"/>
    <w:rsid w:val="0080377A"/>
    <w:rsid w:val="00803E21"/>
    <w:rsid w:val="00803EAB"/>
    <w:rsid w:val="00804405"/>
    <w:rsid w:val="00804FEA"/>
    <w:rsid w:val="0080612A"/>
    <w:rsid w:val="008063D0"/>
    <w:rsid w:val="00807B3C"/>
    <w:rsid w:val="008113F4"/>
    <w:rsid w:val="00811B72"/>
    <w:rsid w:val="0081388C"/>
    <w:rsid w:val="00813E67"/>
    <w:rsid w:val="00814220"/>
    <w:rsid w:val="00814355"/>
    <w:rsid w:val="0081678F"/>
    <w:rsid w:val="008169AB"/>
    <w:rsid w:val="008173E3"/>
    <w:rsid w:val="0081796B"/>
    <w:rsid w:val="00817E95"/>
    <w:rsid w:val="00822028"/>
    <w:rsid w:val="0082339A"/>
    <w:rsid w:val="008239F4"/>
    <w:rsid w:val="00824AF1"/>
    <w:rsid w:val="00824DA9"/>
    <w:rsid w:val="0082563C"/>
    <w:rsid w:val="00825C26"/>
    <w:rsid w:val="00832644"/>
    <w:rsid w:val="00832989"/>
    <w:rsid w:val="008330C8"/>
    <w:rsid w:val="00833DBC"/>
    <w:rsid w:val="00835C10"/>
    <w:rsid w:val="00837366"/>
    <w:rsid w:val="008376DF"/>
    <w:rsid w:val="0084022C"/>
    <w:rsid w:val="00841B5E"/>
    <w:rsid w:val="00842C20"/>
    <w:rsid w:val="008437D0"/>
    <w:rsid w:val="00844576"/>
    <w:rsid w:val="00844AB2"/>
    <w:rsid w:val="00844CDB"/>
    <w:rsid w:val="0084542A"/>
    <w:rsid w:val="00845E92"/>
    <w:rsid w:val="0085124E"/>
    <w:rsid w:val="00851696"/>
    <w:rsid w:val="008518A9"/>
    <w:rsid w:val="00852FF8"/>
    <w:rsid w:val="00853C78"/>
    <w:rsid w:val="008545B9"/>
    <w:rsid w:val="0085482C"/>
    <w:rsid w:val="00855038"/>
    <w:rsid w:val="0085626F"/>
    <w:rsid w:val="00857176"/>
    <w:rsid w:val="00857F2E"/>
    <w:rsid w:val="008606E6"/>
    <w:rsid w:val="00860A54"/>
    <w:rsid w:val="008619CF"/>
    <w:rsid w:val="00862829"/>
    <w:rsid w:val="00862C3D"/>
    <w:rsid w:val="00865EB7"/>
    <w:rsid w:val="0086636D"/>
    <w:rsid w:val="008667F5"/>
    <w:rsid w:val="00867EA1"/>
    <w:rsid w:val="0087057C"/>
    <w:rsid w:val="008722FA"/>
    <w:rsid w:val="0087290B"/>
    <w:rsid w:val="00874E48"/>
    <w:rsid w:val="00875036"/>
    <w:rsid w:val="008770C3"/>
    <w:rsid w:val="00877A9C"/>
    <w:rsid w:val="008800AB"/>
    <w:rsid w:val="00880120"/>
    <w:rsid w:val="00881A4F"/>
    <w:rsid w:val="008821DA"/>
    <w:rsid w:val="0088354E"/>
    <w:rsid w:val="00883AEE"/>
    <w:rsid w:val="0088493E"/>
    <w:rsid w:val="008857ED"/>
    <w:rsid w:val="00885CFD"/>
    <w:rsid w:val="008860D3"/>
    <w:rsid w:val="00886291"/>
    <w:rsid w:val="00886453"/>
    <w:rsid w:val="008868FC"/>
    <w:rsid w:val="00886FFA"/>
    <w:rsid w:val="008926C6"/>
    <w:rsid w:val="00892AA3"/>
    <w:rsid w:val="008945EF"/>
    <w:rsid w:val="00894A25"/>
    <w:rsid w:val="00896075"/>
    <w:rsid w:val="008962C8"/>
    <w:rsid w:val="00896C50"/>
    <w:rsid w:val="00897B33"/>
    <w:rsid w:val="00897E3A"/>
    <w:rsid w:val="008A04E9"/>
    <w:rsid w:val="008A1E08"/>
    <w:rsid w:val="008A22E3"/>
    <w:rsid w:val="008A26A8"/>
    <w:rsid w:val="008A284E"/>
    <w:rsid w:val="008A2853"/>
    <w:rsid w:val="008A294F"/>
    <w:rsid w:val="008A431D"/>
    <w:rsid w:val="008A4C19"/>
    <w:rsid w:val="008A57C4"/>
    <w:rsid w:val="008A6631"/>
    <w:rsid w:val="008A6E4E"/>
    <w:rsid w:val="008A78E9"/>
    <w:rsid w:val="008A7DBE"/>
    <w:rsid w:val="008B0A07"/>
    <w:rsid w:val="008B0A08"/>
    <w:rsid w:val="008B1471"/>
    <w:rsid w:val="008B14F1"/>
    <w:rsid w:val="008B2226"/>
    <w:rsid w:val="008B27B8"/>
    <w:rsid w:val="008B2AD1"/>
    <w:rsid w:val="008B2D74"/>
    <w:rsid w:val="008B32F4"/>
    <w:rsid w:val="008B3AF8"/>
    <w:rsid w:val="008B5FD2"/>
    <w:rsid w:val="008B61A8"/>
    <w:rsid w:val="008B795F"/>
    <w:rsid w:val="008B7BBF"/>
    <w:rsid w:val="008C03D2"/>
    <w:rsid w:val="008C1C06"/>
    <w:rsid w:val="008C1D07"/>
    <w:rsid w:val="008C3E6C"/>
    <w:rsid w:val="008C5525"/>
    <w:rsid w:val="008C689B"/>
    <w:rsid w:val="008C7B8A"/>
    <w:rsid w:val="008D0521"/>
    <w:rsid w:val="008D1471"/>
    <w:rsid w:val="008D2BDE"/>
    <w:rsid w:val="008D3023"/>
    <w:rsid w:val="008D48BC"/>
    <w:rsid w:val="008D4E2A"/>
    <w:rsid w:val="008D50B0"/>
    <w:rsid w:val="008D51FC"/>
    <w:rsid w:val="008E14DF"/>
    <w:rsid w:val="008E19E2"/>
    <w:rsid w:val="008E2B9D"/>
    <w:rsid w:val="008E2BAF"/>
    <w:rsid w:val="008E4C64"/>
    <w:rsid w:val="008E5D30"/>
    <w:rsid w:val="008E6632"/>
    <w:rsid w:val="008F0345"/>
    <w:rsid w:val="008F1208"/>
    <w:rsid w:val="008F19D9"/>
    <w:rsid w:val="008F1DE6"/>
    <w:rsid w:val="008F2316"/>
    <w:rsid w:val="008F3D7A"/>
    <w:rsid w:val="008F5EEB"/>
    <w:rsid w:val="008F67AB"/>
    <w:rsid w:val="0090002C"/>
    <w:rsid w:val="00900393"/>
    <w:rsid w:val="0090071F"/>
    <w:rsid w:val="00900919"/>
    <w:rsid w:val="00900E06"/>
    <w:rsid w:val="00902DCF"/>
    <w:rsid w:val="00902ECD"/>
    <w:rsid w:val="0090355C"/>
    <w:rsid w:val="0090356D"/>
    <w:rsid w:val="00903CC2"/>
    <w:rsid w:val="0090440D"/>
    <w:rsid w:val="00904A57"/>
    <w:rsid w:val="00905057"/>
    <w:rsid w:val="009056FF"/>
    <w:rsid w:val="009074B4"/>
    <w:rsid w:val="00910750"/>
    <w:rsid w:val="00910A0B"/>
    <w:rsid w:val="00911403"/>
    <w:rsid w:val="0091290C"/>
    <w:rsid w:val="00912A8F"/>
    <w:rsid w:val="009148B8"/>
    <w:rsid w:val="00915290"/>
    <w:rsid w:val="00916CE8"/>
    <w:rsid w:val="009206FA"/>
    <w:rsid w:val="009232FA"/>
    <w:rsid w:val="00924ED1"/>
    <w:rsid w:val="00925FB5"/>
    <w:rsid w:val="00927F6A"/>
    <w:rsid w:val="00931568"/>
    <w:rsid w:val="00933850"/>
    <w:rsid w:val="00933A9A"/>
    <w:rsid w:val="00934268"/>
    <w:rsid w:val="00935321"/>
    <w:rsid w:val="009368C2"/>
    <w:rsid w:val="009370C5"/>
    <w:rsid w:val="00937531"/>
    <w:rsid w:val="009377A7"/>
    <w:rsid w:val="0094189D"/>
    <w:rsid w:val="00941979"/>
    <w:rsid w:val="009420A5"/>
    <w:rsid w:val="00942229"/>
    <w:rsid w:val="0094284B"/>
    <w:rsid w:val="00943EB1"/>
    <w:rsid w:val="0094464E"/>
    <w:rsid w:val="0094541E"/>
    <w:rsid w:val="009454D2"/>
    <w:rsid w:val="00945587"/>
    <w:rsid w:val="00947281"/>
    <w:rsid w:val="009477FC"/>
    <w:rsid w:val="00951562"/>
    <w:rsid w:val="00951943"/>
    <w:rsid w:val="00951CC1"/>
    <w:rsid w:val="00952A0A"/>
    <w:rsid w:val="00952AAD"/>
    <w:rsid w:val="0095305F"/>
    <w:rsid w:val="009560DC"/>
    <w:rsid w:val="0095667E"/>
    <w:rsid w:val="00957D6D"/>
    <w:rsid w:val="009610A3"/>
    <w:rsid w:val="0096179C"/>
    <w:rsid w:val="00961AA2"/>
    <w:rsid w:val="00961F57"/>
    <w:rsid w:val="00962C6D"/>
    <w:rsid w:val="00963224"/>
    <w:rsid w:val="00964E84"/>
    <w:rsid w:val="00965A50"/>
    <w:rsid w:val="00966549"/>
    <w:rsid w:val="00966DB0"/>
    <w:rsid w:val="00967CF3"/>
    <w:rsid w:val="00970D03"/>
    <w:rsid w:val="00970EB1"/>
    <w:rsid w:val="00971106"/>
    <w:rsid w:val="00971342"/>
    <w:rsid w:val="009715CA"/>
    <w:rsid w:val="0097351B"/>
    <w:rsid w:val="00973670"/>
    <w:rsid w:val="00973BC5"/>
    <w:rsid w:val="00973E19"/>
    <w:rsid w:val="009748E4"/>
    <w:rsid w:val="0097581D"/>
    <w:rsid w:val="00976DD0"/>
    <w:rsid w:val="00977F05"/>
    <w:rsid w:val="009802C6"/>
    <w:rsid w:val="009807FA"/>
    <w:rsid w:val="0098292B"/>
    <w:rsid w:val="00983413"/>
    <w:rsid w:val="009842B8"/>
    <w:rsid w:val="00984F05"/>
    <w:rsid w:val="00986890"/>
    <w:rsid w:val="00986FF2"/>
    <w:rsid w:val="00987B14"/>
    <w:rsid w:val="0099093E"/>
    <w:rsid w:val="00991491"/>
    <w:rsid w:val="009922EE"/>
    <w:rsid w:val="009923CD"/>
    <w:rsid w:val="00994840"/>
    <w:rsid w:val="00995104"/>
    <w:rsid w:val="00995367"/>
    <w:rsid w:val="00995424"/>
    <w:rsid w:val="0099627D"/>
    <w:rsid w:val="009972FC"/>
    <w:rsid w:val="009976B4"/>
    <w:rsid w:val="00997DD5"/>
    <w:rsid w:val="009A0754"/>
    <w:rsid w:val="009A2594"/>
    <w:rsid w:val="009A25DA"/>
    <w:rsid w:val="009A3D94"/>
    <w:rsid w:val="009A6435"/>
    <w:rsid w:val="009A6C16"/>
    <w:rsid w:val="009B06D3"/>
    <w:rsid w:val="009B0933"/>
    <w:rsid w:val="009B1FEF"/>
    <w:rsid w:val="009B3367"/>
    <w:rsid w:val="009B36D0"/>
    <w:rsid w:val="009B3BF8"/>
    <w:rsid w:val="009B44F4"/>
    <w:rsid w:val="009B48A1"/>
    <w:rsid w:val="009C1657"/>
    <w:rsid w:val="009C35C1"/>
    <w:rsid w:val="009C3799"/>
    <w:rsid w:val="009C37C9"/>
    <w:rsid w:val="009C3AD5"/>
    <w:rsid w:val="009C5519"/>
    <w:rsid w:val="009C56AC"/>
    <w:rsid w:val="009C576D"/>
    <w:rsid w:val="009C6E13"/>
    <w:rsid w:val="009C77A1"/>
    <w:rsid w:val="009D1FFC"/>
    <w:rsid w:val="009D2145"/>
    <w:rsid w:val="009D3E6C"/>
    <w:rsid w:val="009D5041"/>
    <w:rsid w:val="009D616A"/>
    <w:rsid w:val="009D6E40"/>
    <w:rsid w:val="009D7CE4"/>
    <w:rsid w:val="009E2500"/>
    <w:rsid w:val="009E45EA"/>
    <w:rsid w:val="009E6CBF"/>
    <w:rsid w:val="009E6F7A"/>
    <w:rsid w:val="009E7911"/>
    <w:rsid w:val="009F0A9B"/>
    <w:rsid w:val="009F2734"/>
    <w:rsid w:val="009F28F9"/>
    <w:rsid w:val="009F31DD"/>
    <w:rsid w:val="009F3374"/>
    <w:rsid w:val="009F33CC"/>
    <w:rsid w:val="009F3F54"/>
    <w:rsid w:val="009F55B9"/>
    <w:rsid w:val="009F569D"/>
    <w:rsid w:val="009F5ADD"/>
    <w:rsid w:val="009F5BD5"/>
    <w:rsid w:val="00A01A1B"/>
    <w:rsid w:val="00A030FF"/>
    <w:rsid w:val="00A039CA"/>
    <w:rsid w:val="00A04C87"/>
    <w:rsid w:val="00A0525B"/>
    <w:rsid w:val="00A059B6"/>
    <w:rsid w:val="00A060CD"/>
    <w:rsid w:val="00A066A4"/>
    <w:rsid w:val="00A06805"/>
    <w:rsid w:val="00A0737A"/>
    <w:rsid w:val="00A10A0F"/>
    <w:rsid w:val="00A13EBC"/>
    <w:rsid w:val="00A14247"/>
    <w:rsid w:val="00A14950"/>
    <w:rsid w:val="00A154B7"/>
    <w:rsid w:val="00A212A7"/>
    <w:rsid w:val="00A2168A"/>
    <w:rsid w:val="00A21798"/>
    <w:rsid w:val="00A217E0"/>
    <w:rsid w:val="00A22B36"/>
    <w:rsid w:val="00A23FA7"/>
    <w:rsid w:val="00A253AE"/>
    <w:rsid w:val="00A27720"/>
    <w:rsid w:val="00A31838"/>
    <w:rsid w:val="00A33564"/>
    <w:rsid w:val="00A33C89"/>
    <w:rsid w:val="00A33CC5"/>
    <w:rsid w:val="00A35CED"/>
    <w:rsid w:val="00A3722A"/>
    <w:rsid w:val="00A4040E"/>
    <w:rsid w:val="00A40FAC"/>
    <w:rsid w:val="00A41D4B"/>
    <w:rsid w:val="00A42367"/>
    <w:rsid w:val="00A4241D"/>
    <w:rsid w:val="00A44260"/>
    <w:rsid w:val="00A46298"/>
    <w:rsid w:val="00A465F0"/>
    <w:rsid w:val="00A47DE6"/>
    <w:rsid w:val="00A521EF"/>
    <w:rsid w:val="00A52F22"/>
    <w:rsid w:val="00A55038"/>
    <w:rsid w:val="00A56E3F"/>
    <w:rsid w:val="00A57CEC"/>
    <w:rsid w:val="00A60F2C"/>
    <w:rsid w:val="00A62ED2"/>
    <w:rsid w:val="00A63158"/>
    <w:rsid w:val="00A63482"/>
    <w:rsid w:val="00A65218"/>
    <w:rsid w:val="00A65A8C"/>
    <w:rsid w:val="00A674E2"/>
    <w:rsid w:val="00A7196E"/>
    <w:rsid w:val="00A7201B"/>
    <w:rsid w:val="00A72B3B"/>
    <w:rsid w:val="00A7500A"/>
    <w:rsid w:val="00A774A5"/>
    <w:rsid w:val="00A80A6F"/>
    <w:rsid w:val="00A81045"/>
    <w:rsid w:val="00A820F9"/>
    <w:rsid w:val="00A82786"/>
    <w:rsid w:val="00A82DE0"/>
    <w:rsid w:val="00A8361C"/>
    <w:rsid w:val="00A847F0"/>
    <w:rsid w:val="00A85483"/>
    <w:rsid w:val="00A8611B"/>
    <w:rsid w:val="00A86E84"/>
    <w:rsid w:val="00A87B39"/>
    <w:rsid w:val="00A87C62"/>
    <w:rsid w:val="00A93965"/>
    <w:rsid w:val="00A94988"/>
    <w:rsid w:val="00A96E98"/>
    <w:rsid w:val="00AA2BB7"/>
    <w:rsid w:val="00AA4514"/>
    <w:rsid w:val="00AA4EF0"/>
    <w:rsid w:val="00AA5EAC"/>
    <w:rsid w:val="00AB0632"/>
    <w:rsid w:val="00AB10DD"/>
    <w:rsid w:val="00AB1815"/>
    <w:rsid w:val="00AB21DB"/>
    <w:rsid w:val="00AB49D1"/>
    <w:rsid w:val="00AB4B3D"/>
    <w:rsid w:val="00AB7E42"/>
    <w:rsid w:val="00AC0712"/>
    <w:rsid w:val="00AC10B7"/>
    <w:rsid w:val="00AC1151"/>
    <w:rsid w:val="00AC171F"/>
    <w:rsid w:val="00AC186D"/>
    <w:rsid w:val="00AC2593"/>
    <w:rsid w:val="00AC36E4"/>
    <w:rsid w:val="00AC40EB"/>
    <w:rsid w:val="00AC5159"/>
    <w:rsid w:val="00AC549E"/>
    <w:rsid w:val="00AC5B47"/>
    <w:rsid w:val="00AC7BA3"/>
    <w:rsid w:val="00AC7FBF"/>
    <w:rsid w:val="00AD05B0"/>
    <w:rsid w:val="00AD1184"/>
    <w:rsid w:val="00AD4831"/>
    <w:rsid w:val="00AD4C09"/>
    <w:rsid w:val="00AD5352"/>
    <w:rsid w:val="00AD5420"/>
    <w:rsid w:val="00AD56D3"/>
    <w:rsid w:val="00AD5A17"/>
    <w:rsid w:val="00AD6778"/>
    <w:rsid w:val="00AD6913"/>
    <w:rsid w:val="00AD73BB"/>
    <w:rsid w:val="00AE055B"/>
    <w:rsid w:val="00AE0843"/>
    <w:rsid w:val="00AE3476"/>
    <w:rsid w:val="00AE3C3D"/>
    <w:rsid w:val="00AE45AE"/>
    <w:rsid w:val="00AE6696"/>
    <w:rsid w:val="00AE78D1"/>
    <w:rsid w:val="00AF060B"/>
    <w:rsid w:val="00AF1644"/>
    <w:rsid w:val="00AF23AF"/>
    <w:rsid w:val="00AF27B1"/>
    <w:rsid w:val="00AF33A8"/>
    <w:rsid w:val="00AF4758"/>
    <w:rsid w:val="00AF4B83"/>
    <w:rsid w:val="00AF4E86"/>
    <w:rsid w:val="00AF517A"/>
    <w:rsid w:val="00AF52F5"/>
    <w:rsid w:val="00AF5A69"/>
    <w:rsid w:val="00AF5F7F"/>
    <w:rsid w:val="00AF659D"/>
    <w:rsid w:val="00AF6D35"/>
    <w:rsid w:val="00B000E2"/>
    <w:rsid w:val="00B00467"/>
    <w:rsid w:val="00B00878"/>
    <w:rsid w:val="00B037F1"/>
    <w:rsid w:val="00B03E5C"/>
    <w:rsid w:val="00B046AC"/>
    <w:rsid w:val="00B06464"/>
    <w:rsid w:val="00B06B23"/>
    <w:rsid w:val="00B100C2"/>
    <w:rsid w:val="00B116FF"/>
    <w:rsid w:val="00B11BBB"/>
    <w:rsid w:val="00B12022"/>
    <w:rsid w:val="00B14110"/>
    <w:rsid w:val="00B144EF"/>
    <w:rsid w:val="00B14666"/>
    <w:rsid w:val="00B15089"/>
    <w:rsid w:val="00B15ABD"/>
    <w:rsid w:val="00B15FAD"/>
    <w:rsid w:val="00B171DC"/>
    <w:rsid w:val="00B173D5"/>
    <w:rsid w:val="00B17577"/>
    <w:rsid w:val="00B17607"/>
    <w:rsid w:val="00B206E0"/>
    <w:rsid w:val="00B20A9F"/>
    <w:rsid w:val="00B20D45"/>
    <w:rsid w:val="00B22804"/>
    <w:rsid w:val="00B231D6"/>
    <w:rsid w:val="00B2396D"/>
    <w:rsid w:val="00B25EB7"/>
    <w:rsid w:val="00B26B0E"/>
    <w:rsid w:val="00B271A5"/>
    <w:rsid w:val="00B30080"/>
    <w:rsid w:val="00B30627"/>
    <w:rsid w:val="00B321F9"/>
    <w:rsid w:val="00B33AF7"/>
    <w:rsid w:val="00B34FFB"/>
    <w:rsid w:val="00B3516B"/>
    <w:rsid w:val="00B35585"/>
    <w:rsid w:val="00B35A43"/>
    <w:rsid w:val="00B377FC"/>
    <w:rsid w:val="00B4004B"/>
    <w:rsid w:val="00B4094E"/>
    <w:rsid w:val="00B41B0C"/>
    <w:rsid w:val="00B41DAD"/>
    <w:rsid w:val="00B42068"/>
    <w:rsid w:val="00B42784"/>
    <w:rsid w:val="00B43BC0"/>
    <w:rsid w:val="00B43C0E"/>
    <w:rsid w:val="00B450A7"/>
    <w:rsid w:val="00B45CE7"/>
    <w:rsid w:val="00B46019"/>
    <w:rsid w:val="00B5180B"/>
    <w:rsid w:val="00B52906"/>
    <w:rsid w:val="00B52C75"/>
    <w:rsid w:val="00B53592"/>
    <w:rsid w:val="00B53D57"/>
    <w:rsid w:val="00B5481A"/>
    <w:rsid w:val="00B54B74"/>
    <w:rsid w:val="00B56025"/>
    <w:rsid w:val="00B566CB"/>
    <w:rsid w:val="00B57B2D"/>
    <w:rsid w:val="00B60130"/>
    <w:rsid w:val="00B612B0"/>
    <w:rsid w:val="00B62218"/>
    <w:rsid w:val="00B62461"/>
    <w:rsid w:val="00B632BB"/>
    <w:rsid w:val="00B639FE"/>
    <w:rsid w:val="00B6402E"/>
    <w:rsid w:val="00B658DF"/>
    <w:rsid w:val="00B718A5"/>
    <w:rsid w:val="00B723F7"/>
    <w:rsid w:val="00B72C1A"/>
    <w:rsid w:val="00B73497"/>
    <w:rsid w:val="00B735EC"/>
    <w:rsid w:val="00B737A9"/>
    <w:rsid w:val="00B74DC4"/>
    <w:rsid w:val="00B7560E"/>
    <w:rsid w:val="00B761F4"/>
    <w:rsid w:val="00B76869"/>
    <w:rsid w:val="00B76A8C"/>
    <w:rsid w:val="00B8139C"/>
    <w:rsid w:val="00B833B6"/>
    <w:rsid w:val="00B833E8"/>
    <w:rsid w:val="00B86BCC"/>
    <w:rsid w:val="00B90496"/>
    <w:rsid w:val="00B909CD"/>
    <w:rsid w:val="00B92522"/>
    <w:rsid w:val="00B949CB"/>
    <w:rsid w:val="00B94DAD"/>
    <w:rsid w:val="00B95653"/>
    <w:rsid w:val="00B96A95"/>
    <w:rsid w:val="00B96E22"/>
    <w:rsid w:val="00B97A0C"/>
    <w:rsid w:val="00BA413D"/>
    <w:rsid w:val="00BA4EDE"/>
    <w:rsid w:val="00BA5A02"/>
    <w:rsid w:val="00BA6F4F"/>
    <w:rsid w:val="00BA7023"/>
    <w:rsid w:val="00BA795B"/>
    <w:rsid w:val="00BB0665"/>
    <w:rsid w:val="00BB0D48"/>
    <w:rsid w:val="00BB0E5C"/>
    <w:rsid w:val="00BB1A7F"/>
    <w:rsid w:val="00BB2131"/>
    <w:rsid w:val="00BB2206"/>
    <w:rsid w:val="00BB4B7E"/>
    <w:rsid w:val="00BB7B1A"/>
    <w:rsid w:val="00BB7B7B"/>
    <w:rsid w:val="00BC00BA"/>
    <w:rsid w:val="00BC037E"/>
    <w:rsid w:val="00BC07DE"/>
    <w:rsid w:val="00BC13D6"/>
    <w:rsid w:val="00BC1B8A"/>
    <w:rsid w:val="00BC37A8"/>
    <w:rsid w:val="00BC3D5D"/>
    <w:rsid w:val="00BC481A"/>
    <w:rsid w:val="00BC56F5"/>
    <w:rsid w:val="00BC7773"/>
    <w:rsid w:val="00BD09CB"/>
    <w:rsid w:val="00BD0C60"/>
    <w:rsid w:val="00BD2DF1"/>
    <w:rsid w:val="00BD2FCD"/>
    <w:rsid w:val="00BD42AC"/>
    <w:rsid w:val="00BD561B"/>
    <w:rsid w:val="00BD67D5"/>
    <w:rsid w:val="00BD6CCA"/>
    <w:rsid w:val="00BD6E10"/>
    <w:rsid w:val="00BD7878"/>
    <w:rsid w:val="00BE0BA7"/>
    <w:rsid w:val="00BE1651"/>
    <w:rsid w:val="00BE2493"/>
    <w:rsid w:val="00BE3E06"/>
    <w:rsid w:val="00BE42B1"/>
    <w:rsid w:val="00BE4831"/>
    <w:rsid w:val="00BE513D"/>
    <w:rsid w:val="00BE59CF"/>
    <w:rsid w:val="00BE5C95"/>
    <w:rsid w:val="00BE65D7"/>
    <w:rsid w:val="00BF0BD8"/>
    <w:rsid w:val="00BF1359"/>
    <w:rsid w:val="00BF1FA4"/>
    <w:rsid w:val="00BF2B72"/>
    <w:rsid w:val="00BF3014"/>
    <w:rsid w:val="00BF32ED"/>
    <w:rsid w:val="00BF33BA"/>
    <w:rsid w:val="00BF38F4"/>
    <w:rsid w:val="00BF3C94"/>
    <w:rsid w:val="00BF3E02"/>
    <w:rsid w:val="00C023E0"/>
    <w:rsid w:val="00C02F07"/>
    <w:rsid w:val="00C03A08"/>
    <w:rsid w:val="00C03ADF"/>
    <w:rsid w:val="00C04D88"/>
    <w:rsid w:val="00C063C7"/>
    <w:rsid w:val="00C07CA9"/>
    <w:rsid w:val="00C07CBA"/>
    <w:rsid w:val="00C10AAA"/>
    <w:rsid w:val="00C119D4"/>
    <w:rsid w:val="00C11E1B"/>
    <w:rsid w:val="00C11F13"/>
    <w:rsid w:val="00C12B0B"/>
    <w:rsid w:val="00C132CF"/>
    <w:rsid w:val="00C14C68"/>
    <w:rsid w:val="00C15312"/>
    <w:rsid w:val="00C15E6D"/>
    <w:rsid w:val="00C163B6"/>
    <w:rsid w:val="00C20FDE"/>
    <w:rsid w:val="00C2203C"/>
    <w:rsid w:val="00C23E02"/>
    <w:rsid w:val="00C27CEF"/>
    <w:rsid w:val="00C30A10"/>
    <w:rsid w:val="00C32422"/>
    <w:rsid w:val="00C3404B"/>
    <w:rsid w:val="00C346F3"/>
    <w:rsid w:val="00C34BF4"/>
    <w:rsid w:val="00C34E18"/>
    <w:rsid w:val="00C357F4"/>
    <w:rsid w:val="00C41E50"/>
    <w:rsid w:val="00C4331B"/>
    <w:rsid w:val="00C4452E"/>
    <w:rsid w:val="00C45E28"/>
    <w:rsid w:val="00C47A2F"/>
    <w:rsid w:val="00C52880"/>
    <w:rsid w:val="00C53982"/>
    <w:rsid w:val="00C53FDF"/>
    <w:rsid w:val="00C573F6"/>
    <w:rsid w:val="00C576E2"/>
    <w:rsid w:val="00C57910"/>
    <w:rsid w:val="00C57AE2"/>
    <w:rsid w:val="00C57EA1"/>
    <w:rsid w:val="00C61677"/>
    <w:rsid w:val="00C6198B"/>
    <w:rsid w:val="00C62500"/>
    <w:rsid w:val="00C62788"/>
    <w:rsid w:val="00C62D65"/>
    <w:rsid w:val="00C643EB"/>
    <w:rsid w:val="00C6467B"/>
    <w:rsid w:val="00C64FBA"/>
    <w:rsid w:val="00C65D1F"/>
    <w:rsid w:val="00C6665F"/>
    <w:rsid w:val="00C6707A"/>
    <w:rsid w:val="00C67F85"/>
    <w:rsid w:val="00C7084F"/>
    <w:rsid w:val="00C70F41"/>
    <w:rsid w:val="00C72138"/>
    <w:rsid w:val="00C73235"/>
    <w:rsid w:val="00C77081"/>
    <w:rsid w:val="00C831E3"/>
    <w:rsid w:val="00C84555"/>
    <w:rsid w:val="00C855A1"/>
    <w:rsid w:val="00C86195"/>
    <w:rsid w:val="00C86BE4"/>
    <w:rsid w:val="00C878BF"/>
    <w:rsid w:val="00C91774"/>
    <w:rsid w:val="00C92734"/>
    <w:rsid w:val="00C92FE0"/>
    <w:rsid w:val="00C93020"/>
    <w:rsid w:val="00C9335E"/>
    <w:rsid w:val="00C93F6F"/>
    <w:rsid w:val="00C94F10"/>
    <w:rsid w:val="00CA2089"/>
    <w:rsid w:val="00CA2A08"/>
    <w:rsid w:val="00CA32B2"/>
    <w:rsid w:val="00CA3C96"/>
    <w:rsid w:val="00CA5585"/>
    <w:rsid w:val="00CA627C"/>
    <w:rsid w:val="00CA63A5"/>
    <w:rsid w:val="00CA6E9E"/>
    <w:rsid w:val="00CA7F24"/>
    <w:rsid w:val="00CB0056"/>
    <w:rsid w:val="00CB05DA"/>
    <w:rsid w:val="00CB05E5"/>
    <w:rsid w:val="00CB136D"/>
    <w:rsid w:val="00CB21D1"/>
    <w:rsid w:val="00CB320F"/>
    <w:rsid w:val="00CB3FE0"/>
    <w:rsid w:val="00CB447C"/>
    <w:rsid w:val="00CB4611"/>
    <w:rsid w:val="00CB5007"/>
    <w:rsid w:val="00CB543C"/>
    <w:rsid w:val="00CB5EFE"/>
    <w:rsid w:val="00CB62E9"/>
    <w:rsid w:val="00CB6AFF"/>
    <w:rsid w:val="00CC16FA"/>
    <w:rsid w:val="00CC1E58"/>
    <w:rsid w:val="00CC2AA9"/>
    <w:rsid w:val="00CC2DB1"/>
    <w:rsid w:val="00CC352D"/>
    <w:rsid w:val="00CC3DFE"/>
    <w:rsid w:val="00CC4080"/>
    <w:rsid w:val="00CC4A3F"/>
    <w:rsid w:val="00CC62B9"/>
    <w:rsid w:val="00CC78AD"/>
    <w:rsid w:val="00CD07DE"/>
    <w:rsid w:val="00CD0930"/>
    <w:rsid w:val="00CD119F"/>
    <w:rsid w:val="00CD3EEA"/>
    <w:rsid w:val="00CD4097"/>
    <w:rsid w:val="00CD483C"/>
    <w:rsid w:val="00CD5397"/>
    <w:rsid w:val="00CD552E"/>
    <w:rsid w:val="00CD57CE"/>
    <w:rsid w:val="00CD62D2"/>
    <w:rsid w:val="00CD7FC1"/>
    <w:rsid w:val="00CE11A0"/>
    <w:rsid w:val="00CE27D6"/>
    <w:rsid w:val="00CE2816"/>
    <w:rsid w:val="00CE2C1C"/>
    <w:rsid w:val="00CE4EF1"/>
    <w:rsid w:val="00CE5E56"/>
    <w:rsid w:val="00CE6180"/>
    <w:rsid w:val="00CE62AA"/>
    <w:rsid w:val="00CE7765"/>
    <w:rsid w:val="00CE7A0A"/>
    <w:rsid w:val="00CF0D45"/>
    <w:rsid w:val="00CF1040"/>
    <w:rsid w:val="00CF1E62"/>
    <w:rsid w:val="00CF2A50"/>
    <w:rsid w:val="00CF36D4"/>
    <w:rsid w:val="00CF3774"/>
    <w:rsid w:val="00CF3A4E"/>
    <w:rsid w:val="00CF3A5A"/>
    <w:rsid w:val="00CF3F87"/>
    <w:rsid w:val="00CF42A0"/>
    <w:rsid w:val="00CF43B9"/>
    <w:rsid w:val="00CF4F59"/>
    <w:rsid w:val="00CF5403"/>
    <w:rsid w:val="00CF5ED8"/>
    <w:rsid w:val="00CF6B33"/>
    <w:rsid w:val="00CF75C7"/>
    <w:rsid w:val="00D020E2"/>
    <w:rsid w:val="00D02DD8"/>
    <w:rsid w:val="00D03DAA"/>
    <w:rsid w:val="00D04ED8"/>
    <w:rsid w:val="00D04F50"/>
    <w:rsid w:val="00D057F2"/>
    <w:rsid w:val="00D05907"/>
    <w:rsid w:val="00D0620B"/>
    <w:rsid w:val="00D078CC"/>
    <w:rsid w:val="00D1081C"/>
    <w:rsid w:val="00D108C8"/>
    <w:rsid w:val="00D11873"/>
    <w:rsid w:val="00D12537"/>
    <w:rsid w:val="00D12A4E"/>
    <w:rsid w:val="00D15BFE"/>
    <w:rsid w:val="00D15F78"/>
    <w:rsid w:val="00D17D34"/>
    <w:rsid w:val="00D17FC3"/>
    <w:rsid w:val="00D217B6"/>
    <w:rsid w:val="00D224C7"/>
    <w:rsid w:val="00D24DDB"/>
    <w:rsid w:val="00D26232"/>
    <w:rsid w:val="00D26330"/>
    <w:rsid w:val="00D2744E"/>
    <w:rsid w:val="00D314D8"/>
    <w:rsid w:val="00D3298E"/>
    <w:rsid w:val="00D3398F"/>
    <w:rsid w:val="00D3525B"/>
    <w:rsid w:val="00D36879"/>
    <w:rsid w:val="00D37718"/>
    <w:rsid w:val="00D37B73"/>
    <w:rsid w:val="00D40303"/>
    <w:rsid w:val="00D41705"/>
    <w:rsid w:val="00D42099"/>
    <w:rsid w:val="00D429CE"/>
    <w:rsid w:val="00D430E6"/>
    <w:rsid w:val="00D43D9E"/>
    <w:rsid w:val="00D444DF"/>
    <w:rsid w:val="00D45B41"/>
    <w:rsid w:val="00D46C02"/>
    <w:rsid w:val="00D47348"/>
    <w:rsid w:val="00D4755B"/>
    <w:rsid w:val="00D479C3"/>
    <w:rsid w:val="00D47DC7"/>
    <w:rsid w:val="00D502F0"/>
    <w:rsid w:val="00D50DCF"/>
    <w:rsid w:val="00D51AB6"/>
    <w:rsid w:val="00D523B7"/>
    <w:rsid w:val="00D56D67"/>
    <w:rsid w:val="00D56FF8"/>
    <w:rsid w:val="00D57225"/>
    <w:rsid w:val="00D57CEF"/>
    <w:rsid w:val="00D604AE"/>
    <w:rsid w:val="00D60D83"/>
    <w:rsid w:val="00D60DAB"/>
    <w:rsid w:val="00D61311"/>
    <w:rsid w:val="00D619A6"/>
    <w:rsid w:val="00D61DB9"/>
    <w:rsid w:val="00D62D4C"/>
    <w:rsid w:val="00D63589"/>
    <w:rsid w:val="00D67455"/>
    <w:rsid w:val="00D67AC9"/>
    <w:rsid w:val="00D67CB0"/>
    <w:rsid w:val="00D706D0"/>
    <w:rsid w:val="00D712B0"/>
    <w:rsid w:val="00D713EB"/>
    <w:rsid w:val="00D7191C"/>
    <w:rsid w:val="00D73BDC"/>
    <w:rsid w:val="00D73D56"/>
    <w:rsid w:val="00D73DA6"/>
    <w:rsid w:val="00D768D2"/>
    <w:rsid w:val="00D82CD3"/>
    <w:rsid w:val="00D8314F"/>
    <w:rsid w:val="00D84155"/>
    <w:rsid w:val="00D85427"/>
    <w:rsid w:val="00D8696A"/>
    <w:rsid w:val="00D9047E"/>
    <w:rsid w:val="00D919F2"/>
    <w:rsid w:val="00D925E9"/>
    <w:rsid w:val="00D934D7"/>
    <w:rsid w:val="00D94580"/>
    <w:rsid w:val="00D9468B"/>
    <w:rsid w:val="00D97B56"/>
    <w:rsid w:val="00DA1150"/>
    <w:rsid w:val="00DA1504"/>
    <w:rsid w:val="00DA4042"/>
    <w:rsid w:val="00DA4F13"/>
    <w:rsid w:val="00DA62A4"/>
    <w:rsid w:val="00DA6668"/>
    <w:rsid w:val="00DA691B"/>
    <w:rsid w:val="00DA6E4D"/>
    <w:rsid w:val="00DA7AC8"/>
    <w:rsid w:val="00DA7DED"/>
    <w:rsid w:val="00DB2C18"/>
    <w:rsid w:val="00DB36F6"/>
    <w:rsid w:val="00DB5FB7"/>
    <w:rsid w:val="00DB6020"/>
    <w:rsid w:val="00DC0AA1"/>
    <w:rsid w:val="00DC0BC7"/>
    <w:rsid w:val="00DC462C"/>
    <w:rsid w:val="00DC4660"/>
    <w:rsid w:val="00DC47E0"/>
    <w:rsid w:val="00DC48E6"/>
    <w:rsid w:val="00DC5348"/>
    <w:rsid w:val="00DC538E"/>
    <w:rsid w:val="00DC55B9"/>
    <w:rsid w:val="00DC6C21"/>
    <w:rsid w:val="00DC7482"/>
    <w:rsid w:val="00DC7D10"/>
    <w:rsid w:val="00DD191F"/>
    <w:rsid w:val="00DD39A3"/>
    <w:rsid w:val="00DD46EF"/>
    <w:rsid w:val="00DD4847"/>
    <w:rsid w:val="00DD5B49"/>
    <w:rsid w:val="00DD5FE5"/>
    <w:rsid w:val="00DD6C16"/>
    <w:rsid w:val="00DD6D8C"/>
    <w:rsid w:val="00DE00BE"/>
    <w:rsid w:val="00DE05EC"/>
    <w:rsid w:val="00DE0F6F"/>
    <w:rsid w:val="00DE1084"/>
    <w:rsid w:val="00DE1BAD"/>
    <w:rsid w:val="00DE36F9"/>
    <w:rsid w:val="00DE407F"/>
    <w:rsid w:val="00DE4778"/>
    <w:rsid w:val="00DE64B8"/>
    <w:rsid w:val="00DF044C"/>
    <w:rsid w:val="00DF34DE"/>
    <w:rsid w:val="00DF40EF"/>
    <w:rsid w:val="00DF6063"/>
    <w:rsid w:val="00E00C20"/>
    <w:rsid w:val="00E018CC"/>
    <w:rsid w:val="00E026D2"/>
    <w:rsid w:val="00E04E15"/>
    <w:rsid w:val="00E04FA3"/>
    <w:rsid w:val="00E065CE"/>
    <w:rsid w:val="00E06AE7"/>
    <w:rsid w:val="00E06FD0"/>
    <w:rsid w:val="00E071EE"/>
    <w:rsid w:val="00E075BF"/>
    <w:rsid w:val="00E129EF"/>
    <w:rsid w:val="00E1309E"/>
    <w:rsid w:val="00E139A5"/>
    <w:rsid w:val="00E13D9A"/>
    <w:rsid w:val="00E14911"/>
    <w:rsid w:val="00E161F8"/>
    <w:rsid w:val="00E16E0F"/>
    <w:rsid w:val="00E201A1"/>
    <w:rsid w:val="00E2088E"/>
    <w:rsid w:val="00E20AE7"/>
    <w:rsid w:val="00E20C47"/>
    <w:rsid w:val="00E21AAF"/>
    <w:rsid w:val="00E237DD"/>
    <w:rsid w:val="00E272D0"/>
    <w:rsid w:val="00E30D52"/>
    <w:rsid w:val="00E31507"/>
    <w:rsid w:val="00E31705"/>
    <w:rsid w:val="00E329E2"/>
    <w:rsid w:val="00E345A2"/>
    <w:rsid w:val="00E34FDA"/>
    <w:rsid w:val="00E354B6"/>
    <w:rsid w:val="00E3725E"/>
    <w:rsid w:val="00E40757"/>
    <w:rsid w:val="00E41E75"/>
    <w:rsid w:val="00E4311F"/>
    <w:rsid w:val="00E45965"/>
    <w:rsid w:val="00E45EB3"/>
    <w:rsid w:val="00E46878"/>
    <w:rsid w:val="00E50359"/>
    <w:rsid w:val="00E50AB8"/>
    <w:rsid w:val="00E516B6"/>
    <w:rsid w:val="00E52636"/>
    <w:rsid w:val="00E53568"/>
    <w:rsid w:val="00E53E97"/>
    <w:rsid w:val="00E54F41"/>
    <w:rsid w:val="00E560E5"/>
    <w:rsid w:val="00E56670"/>
    <w:rsid w:val="00E61DED"/>
    <w:rsid w:val="00E6215A"/>
    <w:rsid w:val="00E63049"/>
    <w:rsid w:val="00E630F9"/>
    <w:rsid w:val="00E6358A"/>
    <w:rsid w:val="00E63951"/>
    <w:rsid w:val="00E658A1"/>
    <w:rsid w:val="00E664B6"/>
    <w:rsid w:val="00E66F5A"/>
    <w:rsid w:val="00E71116"/>
    <w:rsid w:val="00E71ECD"/>
    <w:rsid w:val="00E71F7C"/>
    <w:rsid w:val="00E728DF"/>
    <w:rsid w:val="00E72ED0"/>
    <w:rsid w:val="00E73027"/>
    <w:rsid w:val="00E73280"/>
    <w:rsid w:val="00E73AB3"/>
    <w:rsid w:val="00E73F04"/>
    <w:rsid w:val="00E769CF"/>
    <w:rsid w:val="00E77091"/>
    <w:rsid w:val="00E773AC"/>
    <w:rsid w:val="00E77423"/>
    <w:rsid w:val="00E7777E"/>
    <w:rsid w:val="00E77D11"/>
    <w:rsid w:val="00E77F23"/>
    <w:rsid w:val="00E80682"/>
    <w:rsid w:val="00E811D1"/>
    <w:rsid w:val="00E8533B"/>
    <w:rsid w:val="00E8649A"/>
    <w:rsid w:val="00E86EC8"/>
    <w:rsid w:val="00E87F7D"/>
    <w:rsid w:val="00E92774"/>
    <w:rsid w:val="00E94761"/>
    <w:rsid w:val="00E957A5"/>
    <w:rsid w:val="00EA0A6F"/>
    <w:rsid w:val="00EA324A"/>
    <w:rsid w:val="00EA3A20"/>
    <w:rsid w:val="00EA54A3"/>
    <w:rsid w:val="00EA5D35"/>
    <w:rsid w:val="00EA6BD3"/>
    <w:rsid w:val="00EA7058"/>
    <w:rsid w:val="00EA7079"/>
    <w:rsid w:val="00EA7D86"/>
    <w:rsid w:val="00EB06FA"/>
    <w:rsid w:val="00EB3607"/>
    <w:rsid w:val="00EB3BDE"/>
    <w:rsid w:val="00EB443E"/>
    <w:rsid w:val="00EB467A"/>
    <w:rsid w:val="00EB4B61"/>
    <w:rsid w:val="00EB60D1"/>
    <w:rsid w:val="00EB6EDA"/>
    <w:rsid w:val="00EB735B"/>
    <w:rsid w:val="00EB7438"/>
    <w:rsid w:val="00EB7F5A"/>
    <w:rsid w:val="00EC0A82"/>
    <w:rsid w:val="00EC10AD"/>
    <w:rsid w:val="00EC19FC"/>
    <w:rsid w:val="00EC20CF"/>
    <w:rsid w:val="00EC2562"/>
    <w:rsid w:val="00EC268E"/>
    <w:rsid w:val="00EC516D"/>
    <w:rsid w:val="00EC7531"/>
    <w:rsid w:val="00EC7A23"/>
    <w:rsid w:val="00EC7C89"/>
    <w:rsid w:val="00ED1106"/>
    <w:rsid w:val="00ED298B"/>
    <w:rsid w:val="00ED2AB7"/>
    <w:rsid w:val="00ED321A"/>
    <w:rsid w:val="00ED39E5"/>
    <w:rsid w:val="00ED3D90"/>
    <w:rsid w:val="00ED457A"/>
    <w:rsid w:val="00ED5B29"/>
    <w:rsid w:val="00ED622B"/>
    <w:rsid w:val="00ED72AF"/>
    <w:rsid w:val="00ED7533"/>
    <w:rsid w:val="00ED7561"/>
    <w:rsid w:val="00ED7B5D"/>
    <w:rsid w:val="00ED7DA8"/>
    <w:rsid w:val="00EE11AC"/>
    <w:rsid w:val="00EE1244"/>
    <w:rsid w:val="00EE1AA1"/>
    <w:rsid w:val="00EE343F"/>
    <w:rsid w:val="00EE50B3"/>
    <w:rsid w:val="00EE5270"/>
    <w:rsid w:val="00EE52AF"/>
    <w:rsid w:val="00EE5824"/>
    <w:rsid w:val="00EE6064"/>
    <w:rsid w:val="00EE78D3"/>
    <w:rsid w:val="00EF099F"/>
    <w:rsid w:val="00EF1F6F"/>
    <w:rsid w:val="00EF21A2"/>
    <w:rsid w:val="00EF3A94"/>
    <w:rsid w:val="00EF54BD"/>
    <w:rsid w:val="00EF71CA"/>
    <w:rsid w:val="00EF76A7"/>
    <w:rsid w:val="00EF7CD3"/>
    <w:rsid w:val="00F01D90"/>
    <w:rsid w:val="00F022C6"/>
    <w:rsid w:val="00F0288C"/>
    <w:rsid w:val="00F03264"/>
    <w:rsid w:val="00F03566"/>
    <w:rsid w:val="00F03BA5"/>
    <w:rsid w:val="00F04EBB"/>
    <w:rsid w:val="00F04ED4"/>
    <w:rsid w:val="00F05210"/>
    <w:rsid w:val="00F05A63"/>
    <w:rsid w:val="00F0607F"/>
    <w:rsid w:val="00F067B3"/>
    <w:rsid w:val="00F12B07"/>
    <w:rsid w:val="00F14F4E"/>
    <w:rsid w:val="00F1567F"/>
    <w:rsid w:val="00F15C29"/>
    <w:rsid w:val="00F16A4F"/>
    <w:rsid w:val="00F17C3B"/>
    <w:rsid w:val="00F204D9"/>
    <w:rsid w:val="00F204F6"/>
    <w:rsid w:val="00F2218B"/>
    <w:rsid w:val="00F229BF"/>
    <w:rsid w:val="00F22B85"/>
    <w:rsid w:val="00F22CF8"/>
    <w:rsid w:val="00F23525"/>
    <w:rsid w:val="00F23739"/>
    <w:rsid w:val="00F2425E"/>
    <w:rsid w:val="00F24FB0"/>
    <w:rsid w:val="00F25905"/>
    <w:rsid w:val="00F2596E"/>
    <w:rsid w:val="00F25F6A"/>
    <w:rsid w:val="00F2686C"/>
    <w:rsid w:val="00F26D23"/>
    <w:rsid w:val="00F30C8C"/>
    <w:rsid w:val="00F3163D"/>
    <w:rsid w:val="00F3182A"/>
    <w:rsid w:val="00F3373D"/>
    <w:rsid w:val="00F34A33"/>
    <w:rsid w:val="00F34C80"/>
    <w:rsid w:val="00F3588C"/>
    <w:rsid w:val="00F35FA8"/>
    <w:rsid w:val="00F3703F"/>
    <w:rsid w:val="00F37294"/>
    <w:rsid w:val="00F4045A"/>
    <w:rsid w:val="00F43C5C"/>
    <w:rsid w:val="00F447F4"/>
    <w:rsid w:val="00F45189"/>
    <w:rsid w:val="00F45F5F"/>
    <w:rsid w:val="00F465BC"/>
    <w:rsid w:val="00F4680E"/>
    <w:rsid w:val="00F4767D"/>
    <w:rsid w:val="00F50DC1"/>
    <w:rsid w:val="00F50E35"/>
    <w:rsid w:val="00F517E9"/>
    <w:rsid w:val="00F51D40"/>
    <w:rsid w:val="00F51E05"/>
    <w:rsid w:val="00F52F6F"/>
    <w:rsid w:val="00F539F4"/>
    <w:rsid w:val="00F55958"/>
    <w:rsid w:val="00F561EB"/>
    <w:rsid w:val="00F574FD"/>
    <w:rsid w:val="00F57F7F"/>
    <w:rsid w:val="00F6003D"/>
    <w:rsid w:val="00F60D2B"/>
    <w:rsid w:val="00F612F5"/>
    <w:rsid w:val="00F6233A"/>
    <w:rsid w:val="00F625DE"/>
    <w:rsid w:val="00F6336F"/>
    <w:rsid w:val="00F6490D"/>
    <w:rsid w:val="00F65431"/>
    <w:rsid w:val="00F6603F"/>
    <w:rsid w:val="00F66349"/>
    <w:rsid w:val="00F66ADF"/>
    <w:rsid w:val="00F70498"/>
    <w:rsid w:val="00F716FD"/>
    <w:rsid w:val="00F72038"/>
    <w:rsid w:val="00F73625"/>
    <w:rsid w:val="00F739AB"/>
    <w:rsid w:val="00F73AE5"/>
    <w:rsid w:val="00F74575"/>
    <w:rsid w:val="00F751B9"/>
    <w:rsid w:val="00F757EF"/>
    <w:rsid w:val="00F764F4"/>
    <w:rsid w:val="00F76D5F"/>
    <w:rsid w:val="00F77F75"/>
    <w:rsid w:val="00F80FD9"/>
    <w:rsid w:val="00F81D6F"/>
    <w:rsid w:val="00F820CB"/>
    <w:rsid w:val="00F82F7A"/>
    <w:rsid w:val="00F84B37"/>
    <w:rsid w:val="00F85475"/>
    <w:rsid w:val="00F86A7D"/>
    <w:rsid w:val="00F918C4"/>
    <w:rsid w:val="00F91E63"/>
    <w:rsid w:val="00F93413"/>
    <w:rsid w:val="00F93852"/>
    <w:rsid w:val="00F94067"/>
    <w:rsid w:val="00F942A9"/>
    <w:rsid w:val="00F94B48"/>
    <w:rsid w:val="00F95327"/>
    <w:rsid w:val="00F95389"/>
    <w:rsid w:val="00F970A9"/>
    <w:rsid w:val="00F9727E"/>
    <w:rsid w:val="00F975AE"/>
    <w:rsid w:val="00FA104A"/>
    <w:rsid w:val="00FA13F6"/>
    <w:rsid w:val="00FA328D"/>
    <w:rsid w:val="00FA33B6"/>
    <w:rsid w:val="00FB11E0"/>
    <w:rsid w:val="00FB1B84"/>
    <w:rsid w:val="00FB243D"/>
    <w:rsid w:val="00FB2DBB"/>
    <w:rsid w:val="00FB2F4C"/>
    <w:rsid w:val="00FB304A"/>
    <w:rsid w:val="00FB41D0"/>
    <w:rsid w:val="00FB5CFA"/>
    <w:rsid w:val="00FB6D41"/>
    <w:rsid w:val="00FB7B61"/>
    <w:rsid w:val="00FB7E2E"/>
    <w:rsid w:val="00FC383D"/>
    <w:rsid w:val="00FC4516"/>
    <w:rsid w:val="00FC5097"/>
    <w:rsid w:val="00FC55F3"/>
    <w:rsid w:val="00FC5C73"/>
    <w:rsid w:val="00FC5FA3"/>
    <w:rsid w:val="00FC6A68"/>
    <w:rsid w:val="00FC79EC"/>
    <w:rsid w:val="00FD0E3E"/>
    <w:rsid w:val="00FD2017"/>
    <w:rsid w:val="00FD425E"/>
    <w:rsid w:val="00FD4665"/>
    <w:rsid w:val="00FD49B5"/>
    <w:rsid w:val="00FD5329"/>
    <w:rsid w:val="00FD7460"/>
    <w:rsid w:val="00FE02D4"/>
    <w:rsid w:val="00FE3039"/>
    <w:rsid w:val="00FE34C8"/>
    <w:rsid w:val="00FE3FB1"/>
    <w:rsid w:val="00FE4CCA"/>
    <w:rsid w:val="00FE4E1C"/>
    <w:rsid w:val="00FE54AE"/>
    <w:rsid w:val="00FE77E0"/>
    <w:rsid w:val="00FF01F1"/>
    <w:rsid w:val="00FF1623"/>
    <w:rsid w:val="00FF16C8"/>
    <w:rsid w:val="00FF1A54"/>
    <w:rsid w:val="00FF1F81"/>
    <w:rsid w:val="00FF3AA3"/>
    <w:rsid w:val="00FF44C4"/>
    <w:rsid w:val="00FF4D19"/>
    <w:rsid w:val="00FF5CBB"/>
    <w:rsid w:val="00FF6434"/>
    <w:rsid w:val="00FF6894"/>
    <w:rsid w:val="00FF7864"/>
    <w:rsid w:val="00FF7F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3C42A2"/>
  <w15:docId w15:val="{57D605C5-CA98-47D7-952C-D164427A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96"/>
    <w:pPr>
      <w:spacing w:line="276" w:lineRule="auto"/>
    </w:pPr>
    <w:rPr>
      <w:rFonts w:asciiTheme="minorHAnsi" w:hAnsiTheme="minorHAnsi"/>
      <w:color w:val="403E40" w:themeColor="text1"/>
      <w:sz w:val="24"/>
      <w:szCs w:val="22"/>
    </w:rPr>
  </w:style>
  <w:style w:type="paragraph" w:styleId="Heading1">
    <w:name w:val="heading 1"/>
    <w:basedOn w:val="Normal"/>
    <w:next w:val="Normal"/>
    <w:link w:val="Heading1Char"/>
    <w:uiPriority w:val="9"/>
    <w:qFormat/>
    <w:rsid w:val="00B566CB"/>
    <w:pPr>
      <w:keepNext/>
      <w:keepLines/>
      <w:spacing w:after="600" w:line="240" w:lineRule="auto"/>
      <w:outlineLvl w:val="0"/>
    </w:pPr>
    <w:rPr>
      <w:rFonts w:eastAsiaTheme="majorEastAsia" w:cstheme="majorBidi"/>
      <w:bCs/>
      <w:sz w:val="60"/>
      <w:szCs w:val="28"/>
    </w:rPr>
  </w:style>
  <w:style w:type="paragraph" w:styleId="Heading2">
    <w:name w:val="heading 2"/>
    <w:basedOn w:val="Normal"/>
    <w:next w:val="Normal"/>
    <w:link w:val="Heading2Char"/>
    <w:uiPriority w:val="9"/>
    <w:unhideWhenUsed/>
    <w:qFormat/>
    <w:rsid w:val="00B566CB"/>
    <w:pPr>
      <w:keepNext/>
      <w:keepLines/>
      <w:spacing w:after="120" w:line="240" w:lineRule="auto"/>
      <w:outlineLvl w:val="1"/>
    </w:pPr>
    <w:rPr>
      <w:rFonts w:eastAsiaTheme="majorEastAsia" w:cstheme="majorBidi"/>
      <w:bCs/>
      <w:sz w:val="40"/>
      <w:szCs w:val="26"/>
    </w:rPr>
  </w:style>
  <w:style w:type="paragraph" w:styleId="Heading3">
    <w:name w:val="heading 3"/>
    <w:basedOn w:val="Normal"/>
    <w:next w:val="Normal"/>
    <w:link w:val="Heading3Char"/>
    <w:uiPriority w:val="9"/>
    <w:unhideWhenUsed/>
    <w:qFormat/>
    <w:rsid w:val="00852FF8"/>
    <w:pPr>
      <w:keepNext/>
      <w:keepLines/>
      <w:spacing w:after="120" w:line="240" w:lineRule="auto"/>
      <w:outlineLvl w:val="2"/>
    </w:pPr>
    <w:rPr>
      <w:rFonts w:eastAsiaTheme="majorEastAsia" w:cstheme="majorBidi"/>
      <w:bCs/>
      <w:sz w:val="28"/>
    </w:rPr>
  </w:style>
  <w:style w:type="paragraph" w:styleId="Heading4">
    <w:name w:val="heading 4"/>
    <w:basedOn w:val="Normal"/>
    <w:next w:val="Normal"/>
    <w:link w:val="Heading4Char"/>
    <w:uiPriority w:val="9"/>
    <w:semiHidden/>
    <w:unhideWhenUsed/>
    <w:qFormat/>
    <w:rsid w:val="008C1D07"/>
    <w:pPr>
      <w:keepNext/>
      <w:keepLines/>
      <w:spacing w:before="200"/>
      <w:outlineLvl w:val="3"/>
    </w:pPr>
    <w:rPr>
      <w:rFonts w:asciiTheme="majorHAnsi" w:eastAsiaTheme="majorEastAsia" w:hAnsiTheme="majorHAnsi" w:cstheme="majorBidi"/>
      <w:b/>
      <w:bCs/>
      <w:i/>
      <w:iCs/>
      <w:color w:val="67BF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304"/>
    <w:pPr>
      <w:tabs>
        <w:tab w:val="center" w:pos="4680"/>
        <w:tab w:val="right" w:pos="9360"/>
      </w:tabs>
      <w:spacing w:line="240" w:lineRule="auto"/>
    </w:pPr>
  </w:style>
  <w:style w:type="character" w:customStyle="1" w:styleId="HeaderChar">
    <w:name w:val="Header Char"/>
    <w:basedOn w:val="DefaultParagraphFont"/>
    <w:link w:val="Header"/>
    <w:uiPriority w:val="99"/>
    <w:rsid w:val="00534304"/>
    <w:rPr>
      <w:rFonts w:ascii="Arial" w:hAnsi="Arial"/>
      <w:color w:val="848084" w:themeColor="text1" w:themeTint="A6"/>
      <w:sz w:val="22"/>
      <w:szCs w:val="22"/>
    </w:rPr>
  </w:style>
  <w:style w:type="paragraph" w:styleId="Footer">
    <w:name w:val="footer"/>
    <w:basedOn w:val="Normal"/>
    <w:link w:val="FooterChar"/>
    <w:uiPriority w:val="99"/>
    <w:unhideWhenUsed/>
    <w:rsid w:val="0094464E"/>
    <w:pPr>
      <w:tabs>
        <w:tab w:val="center" w:pos="4680"/>
        <w:tab w:val="right" w:pos="9360"/>
      </w:tabs>
      <w:spacing w:line="240" w:lineRule="auto"/>
    </w:pPr>
  </w:style>
  <w:style w:type="character" w:customStyle="1" w:styleId="FooterChar">
    <w:name w:val="Footer Char"/>
    <w:basedOn w:val="DefaultParagraphFont"/>
    <w:link w:val="Footer"/>
    <w:uiPriority w:val="99"/>
    <w:rsid w:val="0094464E"/>
    <w:rPr>
      <w:rFonts w:ascii="Arial" w:hAnsi="Arial"/>
    </w:rPr>
  </w:style>
  <w:style w:type="paragraph" w:styleId="BalloonText">
    <w:name w:val="Balloon Text"/>
    <w:basedOn w:val="Normal"/>
    <w:link w:val="BalloonTextChar"/>
    <w:uiPriority w:val="99"/>
    <w:semiHidden/>
    <w:unhideWhenUsed/>
    <w:rsid w:val="00944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E"/>
    <w:rPr>
      <w:rFonts w:ascii="Tahoma" w:hAnsi="Tahoma" w:cs="Tahoma"/>
      <w:sz w:val="16"/>
      <w:szCs w:val="16"/>
    </w:rPr>
  </w:style>
  <w:style w:type="paragraph" w:customStyle="1" w:styleId="Bullets">
    <w:name w:val="Bullets"/>
    <w:basedOn w:val="ListParagraph"/>
    <w:qFormat/>
    <w:rsid w:val="00E87F7D"/>
    <w:pPr>
      <w:numPr>
        <w:numId w:val="33"/>
      </w:numPr>
      <w:spacing w:after="40"/>
      <w:ind w:left="357" w:hanging="357"/>
      <w:contextualSpacing w:val="0"/>
    </w:pPr>
  </w:style>
  <w:style w:type="character" w:customStyle="1" w:styleId="Heading1Char">
    <w:name w:val="Heading 1 Char"/>
    <w:basedOn w:val="DefaultParagraphFont"/>
    <w:link w:val="Heading1"/>
    <w:uiPriority w:val="9"/>
    <w:rsid w:val="00B566CB"/>
    <w:rPr>
      <w:rFonts w:asciiTheme="minorHAnsi" w:eastAsiaTheme="majorEastAsia" w:hAnsiTheme="minorHAnsi" w:cstheme="majorBidi"/>
      <w:bCs/>
      <w:color w:val="403E40" w:themeColor="text1"/>
      <w:sz w:val="60"/>
      <w:szCs w:val="28"/>
    </w:rPr>
  </w:style>
  <w:style w:type="character" w:customStyle="1" w:styleId="Heading2Char">
    <w:name w:val="Heading 2 Char"/>
    <w:basedOn w:val="DefaultParagraphFont"/>
    <w:link w:val="Heading2"/>
    <w:uiPriority w:val="9"/>
    <w:rsid w:val="00B566CB"/>
    <w:rPr>
      <w:rFonts w:asciiTheme="minorHAnsi" w:eastAsiaTheme="majorEastAsia" w:hAnsiTheme="minorHAnsi" w:cstheme="majorBidi"/>
      <w:bCs/>
      <w:color w:val="403E40" w:themeColor="text1"/>
      <w:sz w:val="40"/>
      <w:szCs w:val="26"/>
    </w:rPr>
  </w:style>
  <w:style w:type="character" w:customStyle="1" w:styleId="Heading3Char">
    <w:name w:val="Heading 3 Char"/>
    <w:basedOn w:val="DefaultParagraphFont"/>
    <w:link w:val="Heading3"/>
    <w:uiPriority w:val="9"/>
    <w:rsid w:val="00852FF8"/>
    <w:rPr>
      <w:rFonts w:asciiTheme="minorHAnsi" w:eastAsiaTheme="majorEastAsia" w:hAnsiTheme="minorHAnsi" w:cstheme="majorBidi"/>
      <w:bCs/>
      <w:color w:val="403E40" w:themeColor="text1"/>
      <w:sz w:val="28"/>
      <w:szCs w:val="22"/>
    </w:rPr>
  </w:style>
  <w:style w:type="paragraph" w:styleId="TOC1">
    <w:name w:val="toc 1"/>
    <w:basedOn w:val="Normal"/>
    <w:next w:val="Normal"/>
    <w:autoRedefine/>
    <w:uiPriority w:val="39"/>
    <w:unhideWhenUsed/>
    <w:rsid w:val="00B566CB"/>
    <w:pPr>
      <w:tabs>
        <w:tab w:val="right" w:leader="dot" w:pos="9487"/>
      </w:tabs>
      <w:spacing w:after="240" w:line="240" w:lineRule="auto"/>
    </w:pPr>
    <w:rPr>
      <w:color w:val="auto"/>
      <w:lang w:val="en-GB"/>
    </w:rPr>
  </w:style>
  <w:style w:type="character" w:styleId="Hyperlink">
    <w:name w:val="Hyperlink"/>
    <w:basedOn w:val="DefaultParagraphFont"/>
    <w:uiPriority w:val="99"/>
    <w:unhideWhenUsed/>
    <w:rsid w:val="00B12022"/>
    <w:rPr>
      <w:color w:val="009FE2" w:themeColor="background2"/>
      <w:u w:val="single"/>
    </w:rPr>
  </w:style>
  <w:style w:type="table" w:styleId="TableGrid">
    <w:name w:val="Table Grid"/>
    <w:basedOn w:val="TableNormal"/>
    <w:uiPriority w:val="39"/>
    <w:rsid w:val="00BF1FA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Normal"/>
    <w:qFormat/>
    <w:rsid w:val="00B566CB"/>
    <w:pPr>
      <w:spacing w:after="480"/>
    </w:pPr>
    <w:rPr>
      <w:b/>
      <w:color w:val="auto"/>
      <w:sz w:val="40"/>
      <w:szCs w:val="28"/>
    </w:rPr>
  </w:style>
  <w:style w:type="character" w:customStyle="1" w:styleId="Heading4Char">
    <w:name w:val="Heading 4 Char"/>
    <w:basedOn w:val="DefaultParagraphFont"/>
    <w:link w:val="Heading4"/>
    <w:uiPriority w:val="9"/>
    <w:semiHidden/>
    <w:rsid w:val="008C1D07"/>
    <w:rPr>
      <w:rFonts w:asciiTheme="majorHAnsi" w:eastAsiaTheme="majorEastAsia" w:hAnsiTheme="majorHAnsi" w:cstheme="majorBidi"/>
      <w:b/>
      <w:bCs/>
      <w:i/>
      <w:iCs/>
      <w:color w:val="67BF29"/>
      <w:sz w:val="22"/>
      <w:szCs w:val="22"/>
    </w:rPr>
  </w:style>
  <w:style w:type="table" w:customStyle="1" w:styleId="TableGrid1">
    <w:name w:val="Table Grid1"/>
    <w:basedOn w:val="TableNormal"/>
    <w:next w:val="TableGrid"/>
    <w:uiPriority w:val="59"/>
    <w:rsid w:val="004360A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60AB"/>
    <w:pPr>
      <w:spacing w:line="240" w:lineRule="auto"/>
    </w:pPr>
    <w:rPr>
      <w:rFonts w:eastAsia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4360AB"/>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4360AB"/>
    <w:rPr>
      <w:vertAlign w:val="superscript"/>
    </w:rPr>
  </w:style>
  <w:style w:type="paragraph" w:styleId="ListParagraph">
    <w:name w:val="List Paragraph"/>
    <w:basedOn w:val="Normal"/>
    <w:uiPriority w:val="34"/>
    <w:qFormat/>
    <w:rsid w:val="00743AC4"/>
    <w:pPr>
      <w:ind w:left="720"/>
      <w:contextualSpacing/>
    </w:pPr>
  </w:style>
  <w:style w:type="character" w:styleId="CommentReference">
    <w:name w:val="annotation reference"/>
    <w:basedOn w:val="DefaultParagraphFont"/>
    <w:uiPriority w:val="99"/>
    <w:semiHidden/>
    <w:unhideWhenUsed/>
    <w:rsid w:val="007967CD"/>
    <w:rPr>
      <w:sz w:val="16"/>
      <w:szCs w:val="16"/>
    </w:rPr>
  </w:style>
  <w:style w:type="paragraph" w:styleId="CommentSubject">
    <w:name w:val="annotation subject"/>
    <w:basedOn w:val="Normal"/>
    <w:link w:val="CommentSubjectChar"/>
    <w:uiPriority w:val="99"/>
    <w:semiHidden/>
    <w:unhideWhenUsed/>
    <w:rsid w:val="0079783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9783C"/>
    <w:rPr>
      <w:rFonts w:asciiTheme="minorHAnsi" w:hAnsiTheme="minorHAnsi"/>
      <w:b/>
      <w:bCs/>
      <w:color w:val="706D70" w:themeColor="text1" w:themeTint="BF"/>
    </w:rPr>
  </w:style>
  <w:style w:type="paragraph" w:styleId="NormalWeb">
    <w:name w:val="Normal (Web)"/>
    <w:basedOn w:val="Normal"/>
    <w:uiPriority w:val="99"/>
    <w:semiHidden/>
    <w:unhideWhenUsed/>
    <w:rsid w:val="00FF01F1"/>
    <w:pPr>
      <w:spacing w:line="240" w:lineRule="auto"/>
    </w:pPr>
    <w:rPr>
      <w:rFonts w:ascii="Times New Roman" w:eastAsiaTheme="minorHAnsi" w:hAnsi="Times New Roman"/>
      <w:color w:val="auto"/>
      <w:szCs w:val="24"/>
      <w:lang w:val="en-GB" w:eastAsia="en-GB"/>
    </w:rPr>
  </w:style>
  <w:style w:type="paragraph" w:styleId="Revision">
    <w:name w:val="Revision"/>
    <w:hidden/>
    <w:uiPriority w:val="99"/>
    <w:semiHidden/>
    <w:rsid w:val="00F05A63"/>
    <w:rPr>
      <w:rFonts w:asciiTheme="minorHAnsi" w:hAnsiTheme="minorHAnsi"/>
      <w:color w:val="706D70" w:themeColor="text1" w:themeTint="BF"/>
      <w:sz w:val="22"/>
      <w:szCs w:val="22"/>
    </w:rPr>
  </w:style>
  <w:style w:type="table" w:styleId="ListTable2-Accent5">
    <w:name w:val="List Table 2 Accent 5"/>
    <w:basedOn w:val="TableNormal"/>
    <w:uiPriority w:val="47"/>
    <w:rsid w:val="001026F9"/>
    <w:tblPr>
      <w:tblStyleRowBandSize w:val="1"/>
      <w:tblStyleColBandSize w:val="1"/>
      <w:tblBorders>
        <w:top w:val="single" w:sz="4" w:space="0" w:color="21FFEA" w:themeColor="accent5" w:themeTint="99"/>
        <w:bottom w:val="single" w:sz="4" w:space="0" w:color="21FFEA" w:themeColor="accent5" w:themeTint="99"/>
        <w:insideH w:val="single" w:sz="4" w:space="0" w:color="21FF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table" w:styleId="ListTable6ColourfulAccent5">
    <w:name w:val="List Table 6 Colorful Accent 5"/>
    <w:basedOn w:val="TableNormal"/>
    <w:uiPriority w:val="51"/>
    <w:rsid w:val="007E2968"/>
    <w:rPr>
      <w:color w:val="00695F" w:themeColor="accent5" w:themeShade="BF"/>
    </w:rPr>
    <w:tblPr>
      <w:tblStyleRowBandSize w:val="1"/>
      <w:tblStyleColBandSize w:val="1"/>
      <w:tblBorders>
        <w:top w:val="single" w:sz="4" w:space="0" w:color="008D80" w:themeColor="accent5"/>
        <w:bottom w:val="single" w:sz="4" w:space="0" w:color="008D80" w:themeColor="accent5"/>
      </w:tblBorders>
    </w:tblPr>
    <w:tblStylePr w:type="firstRow">
      <w:rPr>
        <w:b/>
        <w:bCs/>
      </w:rPr>
      <w:tblPr/>
      <w:tcPr>
        <w:tcBorders>
          <w:bottom w:val="single" w:sz="4" w:space="0" w:color="008D80" w:themeColor="accent5"/>
        </w:tcBorders>
      </w:tcPr>
    </w:tblStylePr>
    <w:tblStylePr w:type="lastRow">
      <w:rPr>
        <w:b/>
        <w:bCs/>
      </w:rPr>
      <w:tblPr/>
      <w:tcPr>
        <w:tcBorders>
          <w:top w:val="double" w:sz="4" w:space="0" w:color="008D80" w:themeColor="accent5"/>
        </w:tcBorders>
      </w:tc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character" w:styleId="FollowedHyperlink">
    <w:name w:val="FollowedHyperlink"/>
    <w:basedOn w:val="DefaultParagraphFont"/>
    <w:uiPriority w:val="99"/>
    <w:semiHidden/>
    <w:unhideWhenUsed/>
    <w:rsid w:val="009A6C16"/>
    <w:rPr>
      <w:color w:val="78278B" w:themeColor="followedHyperlink"/>
      <w:u w:val="single"/>
    </w:rPr>
  </w:style>
  <w:style w:type="paragraph" w:styleId="EndnoteText">
    <w:name w:val="endnote text"/>
    <w:basedOn w:val="Normal"/>
    <w:link w:val="EndnoteTextChar"/>
    <w:uiPriority w:val="99"/>
    <w:semiHidden/>
    <w:unhideWhenUsed/>
    <w:rsid w:val="00DE407F"/>
    <w:pPr>
      <w:spacing w:line="240" w:lineRule="auto"/>
    </w:pPr>
    <w:rPr>
      <w:sz w:val="20"/>
      <w:szCs w:val="20"/>
    </w:rPr>
  </w:style>
  <w:style w:type="character" w:customStyle="1" w:styleId="EndnoteTextChar">
    <w:name w:val="Endnote Text Char"/>
    <w:basedOn w:val="DefaultParagraphFont"/>
    <w:link w:val="EndnoteText"/>
    <w:uiPriority w:val="99"/>
    <w:semiHidden/>
    <w:rsid w:val="00DE407F"/>
    <w:rPr>
      <w:rFonts w:asciiTheme="minorHAnsi" w:hAnsiTheme="minorHAnsi"/>
      <w:color w:val="706D70" w:themeColor="text1" w:themeTint="BF"/>
    </w:rPr>
  </w:style>
  <w:style w:type="character" w:styleId="EndnoteReference">
    <w:name w:val="endnote reference"/>
    <w:basedOn w:val="DefaultParagraphFont"/>
    <w:uiPriority w:val="99"/>
    <w:semiHidden/>
    <w:unhideWhenUsed/>
    <w:rsid w:val="00DE407F"/>
    <w:rPr>
      <w:vertAlign w:val="superscript"/>
    </w:rPr>
  </w:style>
  <w:style w:type="paragraph" w:customStyle="1" w:styleId="Default">
    <w:name w:val="Default"/>
    <w:rsid w:val="00FE3FB1"/>
    <w:pPr>
      <w:autoSpaceDE w:val="0"/>
      <w:autoSpaceDN w:val="0"/>
      <w:adjustRightInd w:val="0"/>
    </w:pPr>
    <w:rPr>
      <w:rFonts w:cs="Calibri"/>
      <w:color w:val="000000"/>
      <w:sz w:val="24"/>
      <w:szCs w:val="24"/>
      <w:lang w:val="en-GB"/>
    </w:rPr>
  </w:style>
  <w:style w:type="paragraph" w:customStyle="1" w:styleId="Pa4">
    <w:name w:val="Pa4"/>
    <w:basedOn w:val="Default"/>
    <w:next w:val="Default"/>
    <w:uiPriority w:val="99"/>
    <w:rsid w:val="00FE3FB1"/>
    <w:pPr>
      <w:spacing w:line="521" w:lineRule="atLeast"/>
    </w:pPr>
    <w:rPr>
      <w:rFonts w:cs="Times New Roman"/>
      <w:color w:val="auto"/>
    </w:rPr>
  </w:style>
  <w:style w:type="paragraph" w:customStyle="1" w:styleId="Pa6">
    <w:name w:val="Pa6"/>
    <w:basedOn w:val="Default"/>
    <w:next w:val="Default"/>
    <w:uiPriority w:val="99"/>
    <w:rsid w:val="00C12B0B"/>
    <w:pPr>
      <w:spacing w:line="521" w:lineRule="atLeast"/>
    </w:pPr>
    <w:rPr>
      <w:rFonts w:cs="Times New Roman"/>
      <w:color w:val="auto"/>
    </w:rPr>
  </w:style>
  <w:style w:type="character" w:customStyle="1" w:styleId="A4">
    <w:name w:val="A4"/>
    <w:uiPriority w:val="99"/>
    <w:rsid w:val="00C12B0B"/>
    <w:rPr>
      <w:rFonts w:ascii="Wingdings" w:hAnsi="Wingdings" w:cs="Wingdings"/>
      <w:color w:val="000000"/>
      <w:sz w:val="30"/>
      <w:szCs w:val="30"/>
    </w:rPr>
  </w:style>
  <w:style w:type="paragraph" w:customStyle="1" w:styleId="Quotes">
    <w:name w:val="Quotes"/>
    <w:basedOn w:val="Normal"/>
    <w:qFormat/>
    <w:rsid w:val="00934268"/>
    <w:pPr>
      <w:spacing w:after="40"/>
    </w:pPr>
    <w:rPr>
      <w:rFonts w:eastAsia="SimSun" w:cs="Calibri"/>
      <w:i/>
      <w:color w:val="0099A8"/>
      <w:szCs w:val="32"/>
      <w:lang w:val="en-GB"/>
    </w:rPr>
  </w:style>
  <w:style w:type="paragraph" w:customStyle="1" w:styleId="Bodycopy">
    <w:name w:val="Body copy"/>
    <w:basedOn w:val="Normal"/>
    <w:qFormat/>
    <w:rsid w:val="00851696"/>
    <w:pPr>
      <w:spacing w:after="20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7437">
      <w:bodyDiv w:val="1"/>
      <w:marLeft w:val="0"/>
      <w:marRight w:val="0"/>
      <w:marTop w:val="0"/>
      <w:marBottom w:val="0"/>
      <w:divBdr>
        <w:top w:val="none" w:sz="0" w:space="0" w:color="auto"/>
        <w:left w:val="none" w:sz="0" w:space="0" w:color="auto"/>
        <w:bottom w:val="none" w:sz="0" w:space="0" w:color="auto"/>
        <w:right w:val="none" w:sz="0" w:space="0" w:color="auto"/>
      </w:divBdr>
    </w:div>
    <w:div w:id="22754893">
      <w:bodyDiv w:val="1"/>
      <w:marLeft w:val="0"/>
      <w:marRight w:val="0"/>
      <w:marTop w:val="0"/>
      <w:marBottom w:val="0"/>
      <w:divBdr>
        <w:top w:val="none" w:sz="0" w:space="0" w:color="auto"/>
        <w:left w:val="none" w:sz="0" w:space="0" w:color="auto"/>
        <w:bottom w:val="none" w:sz="0" w:space="0" w:color="auto"/>
        <w:right w:val="none" w:sz="0" w:space="0" w:color="auto"/>
      </w:divBdr>
    </w:div>
    <w:div w:id="54940724">
      <w:bodyDiv w:val="1"/>
      <w:marLeft w:val="0"/>
      <w:marRight w:val="0"/>
      <w:marTop w:val="0"/>
      <w:marBottom w:val="0"/>
      <w:divBdr>
        <w:top w:val="none" w:sz="0" w:space="0" w:color="auto"/>
        <w:left w:val="none" w:sz="0" w:space="0" w:color="auto"/>
        <w:bottom w:val="none" w:sz="0" w:space="0" w:color="auto"/>
        <w:right w:val="none" w:sz="0" w:space="0" w:color="auto"/>
      </w:divBdr>
    </w:div>
    <w:div w:id="123280034">
      <w:bodyDiv w:val="1"/>
      <w:marLeft w:val="0"/>
      <w:marRight w:val="0"/>
      <w:marTop w:val="0"/>
      <w:marBottom w:val="0"/>
      <w:divBdr>
        <w:top w:val="none" w:sz="0" w:space="0" w:color="auto"/>
        <w:left w:val="none" w:sz="0" w:space="0" w:color="auto"/>
        <w:bottom w:val="none" w:sz="0" w:space="0" w:color="auto"/>
        <w:right w:val="none" w:sz="0" w:space="0" w:color="auto"/>
      </w:divBdr>
    </w:div>
    <w:div w:id="135227928">
      <w:bodyDiv w:val="1"/>
      <w:marLeft w:val="0"/>
      <w:marRight w:val="0"/>
      <w:marTop w:val="0"/>
      <w:marBottom w:val="0"/>
      <w:divBdr>
        <w:top w:val="none" w:sz="0" w:space="0" w:color="auto"/>
        <w:left w:val="none" w:sz="0" w:space="0" w:color="auto"/>
        <w:bottom w:val="none" w:sz="0" w:space="0" w:color="auto"/>
        <w:right w:val="none" w:sz="0" w:space="0" w:color="auto"/>
      </w:divBdr>
    </w:div>
    <w:div w:id="140539055">
      <w:bodyDiv w:val="1"/>
      <w:marLeft w:val="0"/>
      <w:marRight w:val="0"/>
      <w:marTop w:val="0"/>
      <w:marBottom w:val="0"/>
      <w:divBdr>
        <w:top w:val="none" w:sz="0" w:space="0" w:color="auto"/>
        <w:left w:val="none" w:sz="0" w:space="0" w:color="auto"/>
        <w:bottom w:val="none" w:sz="0" w:space="0" w:color="auto"/>
        <w:right w:val="none" w:sz="0" w:space="0" w:color="auto"/>
      </w:divBdr>
    </w:div>
    <w:div w:id="167988809">
      <w:bodyDiv w:val="1"/>
      <w:marLeft w:val="0"/>
      <w:marRight w:val="0"/>
      <w:marTop w:val="0"/>
      <w:marBottom w:val="0"/>
      <w:divBdr>
        <w:top w:val="none" w:sz="0" w:space="0" w:color="auto"/>
        <w:left w:val="none" w:sz="0" w:space="0" w:color="auto"/>
        <w:bottom w:val="none" w:sz="0" w:space="0" w:color="auto"/>
        <w:right w:val="none" w:sz="0" w:space="0" w:color="auto"/>
      </w:divBdr>
    </w:div>
    <w:div w:id="424613897">
      <w:bodyDiv w:val="1"/>
      <w:marLeft w:val="0"/>
      <w:marRight w:val="0"/>
      <w:marTop w:val="0"/>
      <w:marBottom w:val="0"/>
      <w:divBdr>
        <w:top w:val="none" w:sz="0" w:space="0" w:color="auto"/>
        <w:left w:val="none" w:sz="0" w:space="0" w:color="auto"/>
        <w:bottom w:val="none" w:sz="0" w:space="0" w:color="auto"/>
        <w:right w:val="none" w:sz="0" w:space="0" w:color="auto"/>
      </w:divBdr>
    </w:div>
    <w:div w:id="425615359">
      <w:bodyDiv w:val="1"/>
      <w:marLeft w:val="0"/>
      <w:marRight w:val="0"/>
      <w:marTop w:val="0"/>
      <w:marBottom w:val="0"/>
      <w:divBdr>
        <w:top w:val="none" w:sz="0" w:space="0" w:color="auto"/>
        <w:left w:val="none" w:sz="0" w:space="0" w:color="auto"/>
        <w:bottom w:val="none" w:sz="0" w:space="0" w:color="auto"/>
        <w:right w:val="none" w:sz="0" w:space="0" w:color="auto"/>
      </w:divBdr>
    </w:div>
    <w:div w:id="465854064">
      <w:bodyDiv w:val="1"/>
      <w:marLeft w:val="0"/>
      <w:marRight w:val="0"/>
      <w:marTop w:val="0"/>
      <w:marBottom w:val="0"/>
      <w:divBdr>
        <w:top w:val="none" w:sz="0" w:space="0" w:color="auto"/>
        <w:left w:val="none" w:sz="0" w:space="0" w:color="auto"/>
        <w:bottom w:val="none" w:sz="0" w:space="0" w:color="auto"/>
        <w:right w:val="none" w:sz="0" w:space="0" w:color="auto"/>
      </w:divBdr>
    </w:div>
    <w:div w:id="499657073">
      <w:bodyDiv w:val="1"/>
      <w:marLeft w:val="0"/>
      <w:marRight w:val="0"/>
      <w:marTop w:val="0"/>
      <w:marBottom w:val="0"/>
      <w:divBdr>
        <w:top w:val="none" w:sz="0" w:space="0" w:color="auto"/>
        <w:left w:val="none" w:sz="0" w:space="0" w:color="auto"/>
        <w:bottom w:val="none" w:sz="0" w:space="0" w:color="auto"/>
        <w:right w:val="none" w:sz="0" w:space="0" w:color="auto"/>
      </w:divBdr>
    </w:div>
    <w:div w:id="534271950">
      <w:bodyDiv w:val="1"/>
      <w:marLeft w:val="0"/>
      <w:marRight w:val="0"/>
      <w:marTop w:val="0"/>
      <w:marBottom w:val="0"/>
      <w:divBdr>
        <w:top w:val="none" w:sz="0" w:space="0" w:color="auto"/>
        <w:left w:val="none" w:sz="0" w:space="0" w:color="auto"/>
        <w:bottom w:val="none" w:sz="0" w:space="0" w:color="auto"/>
        <w:right w:val="none" w:sz="0" w:space="0" w:color="auto"/>
      </w:divBdr>
    </w:div>
    <w:div w:id="558783973">
      <w:bodyDiv w:val="1"/>
      <w:marLeft w:val="0"/>
      <w:marRight w:val="0"/>
      <w:marTop w:val="0"/>
      <w:marBottom w:val="0"/>
      <w:divBdr>
        <w:top w:val="none" w:sz="0" w:space="0" w:color="auto"/>
        <w:left w:val="none" w:sz="0" w:space="0" w:color="auto"/>
        <w:bottom w:val="none" w:sz="0" w:space="0" w:color="auto"/>
        <w:right w:val="none" w:sz="0" w:space="0" w:color="auto"/>
      </w:divBdr>
    </w:div>
    <w:div w:id="560214705">
      <w:bodyDiv w:val="1"/>
      <w:marLeft w:val="0"/>
      <w:marRight w:val="0"/>
      <w:marTop w:val="0"/>
      <w:marBottom w:val="0"/>
      <w:divBdr>
        <w:top w:val="none" w:sz="0" w:space="0" w:color="auto"/>
        <w:left w:val="none" w:sz="0" w:space="0" w:color="auto"/>
        <w:bottom w:val="none" w:sz="0" w:space="0" w:color="auto"/>
        <w:right w:val="none" w:sz="0" w:space="0" w:color="auto"/>
      </w:divBdr>
    </w:div>
    <w:div w:id="589319724">
      <w:bodyDiv w:val="1"/>
      <w:marLeft w:val="0"/>
      <w:marRight w:val="0"/>
      <w:marTop w:val="0"/>
      <w:marBottom w:val="0"/>
      <w:divBdr>
        <w:top w:val="none" w:sz="0" w:space="0" w:color="auto"/>
        <w:left w:val="none" w:sz="0" w:space="0" w:color="auto"/>
        <w:bottom w:val="none" w:sz="0" w:space="0" w:color="auto"/>
        <w:right w:val="none" w:sz="0" w:space="0" w:color="auto"/>
      </w:divBdr>
    </w:div>
    <w:div w:id="612245126">
      <w:bodyDiv w:val="1"/>
      <w:marLeft w:val="0"/>
      <w:marRight w:val="0"/>
      <w:marTop w:val="0"/>
      <w:marBottom w:val="0"/>
      <w:divBdr>
        <w:top w:val="none" w:sz="0" w:space="0" w:color="auto"/>
        <w:left w:val="none" w:sz="0" w:space="0" w:color="auto"/>
        <w:bottom w:val="none" w:sz="0" w:space="0" w:color="auto"/>
        <w:right w:val="none" w:sz="0" w:space="0" w:color="auto"/>
      </w:divBdr>
    </w:div>
    <w:div w:id="773211806">
      <w:bodyDiv w:val="1"/>
      <w:marLeft w:val="0"/>
      <w:marRight w:val="0"/>
      <w:marTop w:val="0"/>
      <w:marBottom w:val="0"/>
      <w:divBdr>
        <w:top w:val="none" w:sz="0" w:space="0" w:color="auto"/>
        <w:left w:val="none" w:sz="0" w:space="0" w:color="auto"/>
        <w:bottom w:val="none" w:sz="0" w:space="0" w:color="auto"/>
        <w:right w:val="none" w:sz="0" w:space="0" w:color="auto"/>
      </w:divBdr>
    </w:div>
    <w:div w:id="845948876">
      <w:bodyDiv w:val="1"/>
      <w:marLeft w:val="0"/>
      <w:marRight w:val="0"/>
      <w:marTop w:val="0"/>
      <w:marBottom w:val="0"/>
      <w:divBdr>
        <w:top w:val="none" w:sz="0" w:space="0" w:color="auto"/>
        <w:left w:val="none" w:sz="0" w:space="0" w:color="auto"/>
        <w:bottom w:val="none" w:sz="0" w:space="0" w:color="auto"/>
        <w:right w:val="none" w:sz="0" w:space="0" w:color="auto"/>
      </w:divBdr>
    </w:div>
    <w:div w:id="896938041">
      <w:bodyDiv w:val="1"/>
      <w:marLeft w:val="0"/>
      <w:marRight w:val="0"/>
      <w:marTop w:val="0"/>
      <w:marBottom w:val="0"/>
      <w:divBdr>
        <w:top w:val="none" w:sz="0" w:space="0" w:color="auto"/>
        <w:left w:val="none" w:sz="0" w:space="0" w:color="auto"/>
        <w:bottom w:val="none" w:sz="0" w:space="0" w:color="auto"/>
        <w:right w:val="none" w:sz="0" w:space="0" w:color="auto"/>
      </w:divBdr>
    </w:div>
    <w:div w:id="918438712">
      <w:bodyDiv w:val="1"/>
      <w:marLeft w:val="0"/>
      <w:marRight w:val="0"/>
      <w:marTop w:val="0"/>
      <w:marBottom w:val="0"/>
      <w:divBdr>
        <w:top w:val="none" w:sz="0" w:space="0" w:color="auto"/>
        <w:left w:val="none" w:sz="0" w:space="0" w:color="auto"/>
        <w:bottom w:val="none" w:sz="0" w:space="0" w:color="auto"/>
        <w:right w:val="none" w:sz="0" w:space="0" w:color="auto"/>
      </w:divBdr>
    </w:div>
    <w:div w:id="985477873">
      <w:bodyDiv w:val="1"/>
      <w:marLeft w:val="0"/>
      <w:marRight w:val="0"/>
      <w:marTop w:val="0"/>
      <w:marBottom w:val="0"/>
      <w:divBdr>
        <w:top w:val="none" w:sz="0" w:space="0" w:color="auto"/>
        <w:left w:val="none" w:sz="0" w:space="0" w:color="auto"/>
        <w:bottom w:val="none" w:sz="0" w:space="0" w:color="auto"/>
        <w:right w:val="none" w:sz="0" w:space="0" w:color="auto"/>
      </w:divBdr>
    </w:div>
    <w:div w:id="1018656718">
      <w:bodyDiv w:val="1"/>
      <w:marLeft w:val="0"/>
      <w:marRight w:val="0"/>
      <w:marTop w:val="0"/>
      <w:marBottom w:val="0"/>
      <w:divBdr>
        <w:top w:val="none" w:sz="0" w:space="0" w:color="auto"/>
        <w:left w:val="none" w:sz="0" w:space="0" w:color="auto"/>
        <w:bottom w:val="none" w:sz="0" w:space="0" w:color="auto"/>
        <w:right w:val="none" w:sz="0" w:space="0" w:color="auto"/>
      </w:divBdr>
    </w:div>
    <w:div w:id="1130051089">
      <w:bodyDiv w:val="1"/>
      <w:marLeft w:val="0"/>
      <w:marRight w:val="0"/>
      <w:marTop w:val="0"/>
      <w:marBottom w:val="0"/>
      <w:divBdr>
        <w:top w:val="none" w:sz="0" w:space="0" w:color="auto"/>
        <w:left w:val="none" w:sz="0" w:space="0" w:color="auto"/>
        <w:bottom w:val="none" w:sz="0" w:space="0" w:color="auto"/>
        <w:right w:val="none" w:sz="0" w:space="0" w:color="auto"/>
      </w:divBdr>
    </w:div>
    <w:div w:id="1130518653">
      <w:bodyDiv w:val="1"/>
      <w:marLeft w:val="0"/>
      <w:marRight w:val="0"/>
      <w:marTop w:val="0"/>
      <w:marBottom w:val="0"/>
      <w:divBdr>
        <w:top w:val="none" w:sz="0" w:space="0" w:color="auto"/>
        <w:left w:val="none" w:sz="0" w:space="0" w:color="auto"/>
        <w:bottom w:val="none" w:sz="0" w:space="0" w:color="auto"/>
        <w:right w:val="none" w:sz="0" w:space="0" w:color="auto"/>
      </w:divBdr>
    </w:div>
    <w:div w:id="1163660919">
      <w:bodyDiv w:val="1"/>
      <w:marLeft w:val="0"/>
      <w:marRight w:val="0"/>
      <w:marTop w:val="0"/>
      <w:marBottom w:val="0"/>
      <w:divBdr>
        <w:top w:val="none" w:sz="0" w:space="0" w:color="auto"/>
        <w:left w:val="none" w:sz="0" w:space="0" w:color="auto"/>
        <w:bottom w:val="none" w:sz="0" w:space="0" w:color="auto"/>
        <w:right w:val="none" w:sz="0" w:space="0" w:color="auto"/>
      </w:divBdr>
    </w:div>
    <w:div w:id="1229802381">
      <w:bodyDiv w:val="1"/>
      <w:marLeft w:val="0"/>
      <w:marRight w:val="0"/>
      <w:marTop w:val="0"/>
      <w:marBottom w:val="0"/>
      <w:divBdr>
        <w:top w:val="none" w:sz="0" w:space="0" w:color="auto"/>
        <w:left w:val="none" w:sz="0" w:space="0" w:color="auto"/>
        <w:bottom w:val="none" w:sz="0" w:space="0" w:color="auto"/>
        <w:right w:val="none" w:sz="0" w:space="0" w:color="auto"/>
      </w:divBdr>
    </w:div>
    <w:div w:id="1234392134">
      <w:bodyDiv w:val="1"/>
      <w:marLeft w:val="0"/>
      <w:marRight w:val="0"/>
      <w:marTop w:val="0"/>
      <w:marBottom w:val="0"/>
      <w:divBdr>
        <w:top w:val="none" w:sz="0" w:space="0" w:color="auto"/>
        <w:left w:val="none" w:sz="0" w:space="0" w:color="auto"/>
        <w:bottom w:val="none" w:sz="0" w:space="0" w:color="auto"/>
        <w:right w:val="none" w:sz="0" w:space="0" w:color="auto"/>
      </w:divBdr>
    </w:div>
    <w:div w:id="1261648059">
      <w:bodyDiv w:val="1"/>
      <w:marLeft w:val="0"/>
      <w:marRight w:val="0"/>
      <w:marTop w:val="0"/>
      <w:marBottom w:val="0"/>
      <w:divBdr>
        <w:top w:val="none" w:sz="0" w:space="0" w:color="auto"/>
        <w:left w:val="none" w:sz="0" w:space="0" w:color="auto"/>
        <w:bottom w:val="none" w:sz="0" w:space="0" w:color="auto"/>
        <w:right w:val="none" w:sz="0" w:space="0" w:color="auto"/>
      </w:divBdr>
    </w:div>
    <w:div w:id="1327125401">
      <w:bodyDiv w:val="1"/>
      <w:marLeft w:val="0"/>
      <w:marRight w:val="0"/>
      <w:marTop w:val="0"/>
      <w:marBottom w:val="0"/>
      <w:divBdr>
        <w:top w:val="none" w:sz="0" w:space="0" w:color="auto"/>
        <w:left w:val="none" w:sz="0" w:space="0" w:color="auto"/>
        <w:bottom w:val="none" w:sz="0" w:space="0" w:color="auto"/>
        <w:right w:val="none" w:sz="0" w:space="0" w:color="auto"/>
      </w:divBdr>
    </w:div>
    <w:div w:id="1337729114">
      <w:bodyDiv w:val="1"/>
      <w:marLeft w:val="0"/>
      <w:marRight w:val="0"/>
      <w:marTop w:val="0"/>
      <w:marBottom w:val="0"/>
      <w:divBdr>
        <w:top w:val="none" w:sz="0" w:space="0" w:color="auto"/>
        <w:left w:val="none" w:sz="0" w:space="0" w:color="auto"/>
        <w:bottom w:val="none" w:sz="0" w:space="0" w:color="auto"/>
        <w:right w:val="none" w:sz="0" w:space="0" w:color="auto"/>
      </w:divBdr>
    </w:div>
    <w:div w:id="1361198475">
      <w:bodyDiv w:val="1"/>
      <w:marLeft w:val="0"/>
      <w:marRight w:val="0"/>
      <w:marTop w:val="0"/>
      <w:marBottom w:val="0"/>
      <w:divBdr>
        <w:top w:val="none" w:sz="0" w:space="0" w:color="auto"/>
        <w:left w:val="none" w:sz="0" w:space="0" w:color="auto"/>
        <w:bottom w:val="none" w:sz="0" w:space="0" w:color="auto"/>
        <w:right w:val="none" w:sz="0" w:space="0" w:color="auto"/>
      </w:divBdr>
    </w:div>
    <w:div w:id="1387492284">
      <w:bodyDiv w:val="1"/>
      <w:marLeft w:val="0"/>
      <w:marRight w:val="0"/>
      <w:marTop w:val="0"/>
      <w:marBottom w:val="0"/>
      <w:divBdr>
        <w:top w:val="none" w:sz="0" w:space="0" w:color="auto"/>
        <w:left w:val="none" w:sz="0" w:space="0" w:color="auto"/>
        <w:bottom w:val="none" w:sz="0" w:space="0" w:color="auto"/>
        <w:right w:val="none" w:sz="0" w:space="0" w:color="auto"/>
      </w:divBdr>
    </w:div>
    <w:div w:id="138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18643445">
          <w:marLeft w:val="0"/>
          <w:marRight w:val="0"/>
          <w:marTop w:val="0"/>
          <w:marBottom w:val="0"/>
          <w:divBdr>
            <w:top w:val="none" w:sz="0" w:space="0" w:color="auto"/>
            <w:left w:val="none" w:sz="0" w:space="0" w:color="auto"/>
            <w:bottom w:val="none" w:sz="0" w:space="0" w:color="auto"/>
            <w:right w:val="none" w:sz="0" w:space="0" w:color="auto"/>
          </w:divBdr>
          <w:divsChild>
            <w:div w:id="1184393729">
              <w:marLeft w:val="0"/>
              <w:marRight w:val="0"/>
              <w:marTop w:val="0"/>
              <w:marBottom w:val="0"/>
              <w:divBdr>
                <w:top w:val="none" w:sz="0" w:space="0" w:color="auto"/>
                <w:left w:val="none" w:sz="0" w:space="0" w:color="auto"/>
                <w:bottom w:val="none" w:sz="0" w:space="0" w:color="auto"/>
                <w:right w:val="none" w:sz="0" w:space="0" w:color="auto"/>
              </w:divBdr>
              <w:divsChild>
                <w:div w:id="1852834875">
                  <w:marLeft w:val="0"/>
                  <w:marRight w:val="0"/>
                  <w:marTop w:val="0"/>
                  <w:marBottom w:val="0"/>
                  <w:divBdr>
                    <w:top w:val="none" w:sz="0" w:space="0" w:color="auto"/>
                    <w:left w:val="none" w:sz="0" w:space="0" w:color="auto"/>
                    <w:bottom w:val="none" w:sz="0" w:space="0" w:color="auto"/>
                    <w:right w:val="none" w:sz="0" w:space="0" w:color="auto"/>
                  </w:divBdr>
                  <w:divsChild>
                    <w:div w:id="972252203">
                      <w:marLeft w:val="0"/>
                      <w:marRight w:val="0"/>
                      <w:marTop w:val="0"/>
                      <w:marBottom w:val="0"/>
                      <w:divBdr>
                        <w:top w:val="none" w:sz="0" w:space="0" w:color="auto"/>
                        <w:left w:val="none" w:sz="0" w:space="0" w:color="auto"/>
                        <w:bottom w:val="none" w:sz="0" w:space="0" w:color="auto"/>
                        <w:right w:val="none" w:sz="0" w:space="0" w:color="auto"/>
                      </w:divBdr>
                      <w:divsChild>
                        <w:div w:id="831337827">
                          <w:marLeft w:val="0"/>
                          <w:marRight w:val="0"/>
                          <w:marTop w:val="0"/>
                          <w:marBottom w:val="0"/>
                          <w:divBdr>
                            <w:top w:val="none" w:sz="0" w:space="0" w:color="auto"/>
                            <w:left w:val="none" w:sz="0" w:space="0" w:color="auto"/>
                            <w:bottom w:val="none" w:sz="0" w:space="0" w:color="auto"/>
                            <w:right w:val="none" w:sz="0" w:space="0" w:color="auto"/>
                          </w:divBdr>
                          <w:divsChild>
                            <w:div w:id="181750140">
                              <w:marLeft w:val="0"/>
                              <w:marRight w:val="0"/>
                              <w:marTop w:val="0"/>
                              <w:marBottom w:val="0"/>
                              <w:divBdr>
                                <w:top w:val="none" w:sz="0" w:space="0" w:color="auto"/>
                                <w:left w:val="none" w:sz="0" w:space="0" w:color="auto"/>
                                <w:bottom w:val="none" w:sz="0" w:space="0" w:color="auto"/>
                                <w:right w:val="none" w:sz="0" w:space="0" w:color="auto"/>
                              </w:divBdr>
                              <w:divsChild>
                                <w:div w:id="32466134">
                                  <w:marLeft w:val="0"/>
                                  <w:marRight w:val="0"/>
                                  <w:marTop w:val="0"/>
                                  <w:marBottom w:val="0"/>
                                  <w:divBdr>
                                    <w:top w:val="none" w:sz="0" w:space="0" w:color="auto"/>
                                    <w:left w:val="none" w:sz="0" w:space="0" w:color="auto"/>
                                    <w:bottom w:val="none" w:sz="0" w:space="0" w:color="auto"/>
                                    <w:right w:val="none" w:sz="0" w:space="0" w:color="auto"/>
                                  </w:divBdr>
                                  <w:divsChild>
                                    <w:div w:id="583608970">
                                      <w:marLeft w:val="0"/>
                                      <w:marRight w:val="0"/>
                                      <w:marTop w:val="0"/>
                                      <w:marBottom w:val="0"/>
                                      <w:divBdr>
                                        <w:top w:val="none" w:sz="0" w:space="0" w:color="auto"/>
                                        <w:left w:val="none" w:sz="0" w:space="0" w:color="auto"/>
                                        <w:bottom w:val="none" w:sz="0" w:space="0" w:color="auto"/>
                                        <w:right w:val="none" w:sz="0" w:space="0" w:color="auto"/>
                                      </w:divBdr>
                                      <w:divsChild>
                                        <w:div w:id="878394490">
                                          <w:marLeft w:val="0"/>
                                          <w:marRight w:val="0"/>
                                          <w:marTop w:val="0"/>
                                          <w:marBottom w:val="0"/>
                                          <w:divBdr>
                                            <w:top w:val="none" w:sz="0" w:space="0" w:color="auto"/>
                                            <w:left w:val="none" w:sz="0" w:space="0" w:color="auto"/>
                                            <w:bottom w:val="none" w:sz="0" w:space="0" w:color="auto"/>
                                            <w:right w:val="none" w:sz="0" w:space="0" w:color="auto"/>
                                          </w:divBdr>
                                          <w:divsChild>
                                            <w:div w:id="332269453">
                                              <w:marLeft w:val="0"/>
                                              <w:marRight w:val="0"/>
                                              <w:marTop w:val="0"/>
                                              <w:marBottom w:val="0"/>
                                              <w:divBdr>
                                                <w:top w:val="none" w:sz="0" w:space="0" w:color="auto"/>
                                                <w:left w:val="none" w:sz="0" w:space="0" w:color="auto"/>
                                                <w:bottom w:val="none" w:sz="0" w:space="0" w:color="auto"/>
                                                <w:right w:val="none" w:sz="0" w:space="0" w:color="auto"/>
                                              </w:divBdr>
                                              <w:divsChild>
                                                <w:div w:id="1126704101">
                                                  <w:marLeft w:val="0"/>
                                                  <w:marRight w:val="0"/>
                                                  <w:marTop w:val="0"/>
                                                  <w:marBottom w:val="0"/>
                                                  <w:divBdr>
                                                    <w:top w:val="none" w:sz="0" w:space="0" w:color="auto"/>
                                                    <w:left w:val="none" w:sz="0" w:space="0" w:color="auto"/>
                                                    <w:bottom w:val="none" w:sz="0" w:space="0" w:color="auto"/>
                                                    <w:right w:val="none" w:sz="0" w:space="0" w:color="auto"/>
                                                  </w:divBdr>
                                                  <w:divsChild>
                                                    <w:div w:id="1960258571">
                                                      <w:marLeft w:val="0"/>
                                                      <w:marRight w:val="0"/>
                                                      <w:marTop w:val="0"/>
                                                      <w:marBottom w:val="0"/>
                                                      <w:divBdr>
                                                        <w:top w:val="none" w:sz="0" w:space="0" w:color="auto"/>
                                                        <w:left w:val="none" w:sz="0" w:space="0" w:color="auto"/>
                                                        <w:bottom w:val="none" w:sz="0" w:space="0" w:color="auto"/>
                                                        <w:right w:val="none" w:sz="0" w:space="0" w:color="auto"/>
                                                      </w:divBdr>
                                                      <w:divsChild>
                                                        <w:div w:id="993606756">
                                                          <w:marLeft w:val="0"/>
                                                          <w:marRight w:val="0"/>
                                                          <w:marTop w:val="0"/>
                                                          <w:marBottom w:val="0"/>
                                                          <w:divBdr>
                                                            <w:top w:val="none" w:sz="0" w:space="0" w:color="auto"/>
                                                            <w:left w:val="none" w:sz="0" w:space="0" w:color="auto"/>
                                                            <w:bottom w:val="none" w:sz="0" w:space="0" w:color="auto"/>
                                                            <w:right w:val="none" w:sz="0" w:space="0" w:color="auto"/>
                                                          </w:divBdr>
                                                          <w:divsChild>
                                                            <w:div w:id="6179023">
                                                              <w:marLeft w:val="0"/>
                                                              <w:marRight w:val="0"/>
                                                              <w:marTop w:val="0"/>
                                                              <w:marBottom w:val="0"/>
                                                              <w:divBdr>
                                                                <w:top w:val="none" w:sz="0" w:space="0" w:color="auto"/>
                                                                <w:left w:val="none" w:sz="0" w:space="0" w:color="auto"/>
                                                                <w:bottom w:val="none" w:sz="0" w:space="0" w:color="auto"/>
                                                                <w:right w:val="none" w:sz="0" w:space="0" w:color="auto"/>
                                                              </w:divBdr>
                                                              <w:divsChild>
                                                                <w:div w:id="727730721">
                                                                  <w:marLeft w:val="0"/>
                                                                  <w:marRight w:val="0"/>
                                                                  <w:marTop w:val="0"/>
                                                                  <w:marBottom w:val="0"/>
                                                                  <w:divBdr>
                                                                    <w:top w:val="none" w:sz="0" w:space="0" w:color="auto"/>
                                                                    <w:left w:val="none" w:sz="0" w:space="0" w:color="auto"/>
                                                                    <w:bottom w:val="none" w:sz="0" w:space="0" w:color="auto"/>
                                                                    <w:right w:val="none" w:sz="0" w:space="0" w:color="auto"/>
                                                                  </w:divBdr>
                                                                  <w:divsChild>
                                                                    <w:div w:id="4601704">
                                                                      <w:marLeft w:val="0"/>
                                                                      <w:marRight w:val="0"/>
                                                                      <w:marTop w:val="0"/>
                                                                      <w:marBottom w:val="0"/>
                                                                      <w:divBdr>
                                                                        <w:top w:val="none" w:sz="0" w:space="0" w:color="auto"/>
                                                                        <w:left w:val="none" w:sz="0" w:space="0" w:color="auto"/>
                                                                        <w:bottom w:val="none" w:sz="0" w:space="0" w:color="auto"/>
                                                                        <w:right w:val="none" w:sz="0" w:space="0" w:color="auto"/>
                                                                      </w:divBdr>
                                                                      <w:divsChild>
                                                                        <w:div w:id="786588499">
                                                                          <w:marLeft w:val="0"/>
                                                                          <w:marRight w:val="0"/>
                                                                          <w:marTop w:val="0"/>
                                                                          <w:marBottom w:val="0"/>
                                                                          <w:divBdr>
                                                                            <w:top w:val="none" w:sz="0" w:space="0" w:color="auto"/>
                                                                            <w:left w:val="none" w:sz="0" w:space="0" w:color="auto"/>
                                                                            <w:bottom w:val="none" w:sz="0" w:space="0" w:color="auto"/>
                                                                            <w:right w:val="none" w:sz="0" w:space="0" w:color="auto"/>
                                                                          </w:divBdr>
                                                                          <w:divsChild>
                                                                            <w:div w:id="1126238783">
                                                                              <w:marLeft w:val="0"/>
                                                                              <w:marRight w:val="0"/>
                                                                              <w:marTop w:val="0"/>
                                                                              <w:marBottom w:val="0"/>
                                                                              <w:divBdr>
                                                                                <w:top w:val="none" w:sz="0" w:space="0" w:color="auto"/>
                                                                                <w:left w:val="none" w:sz="0" w:space="0" w:color="auto"/>
                                                                                <w:bottom w:val="none" w:sz="0" w:space="0" w:color="auto"/>
                                                                                <w:right w:val="none" w:sz="0" w:space="0" w:color="auto"/>
                                                                              </w:divBdr>
                                                                              <w:divsChild>
                                                                                <w:div w:id="582616416">
                                                                                  <w:marLeft w:val="0"/>
                                                                                  <w:marRight w:val="0"/>
                                                                                  <w:marTop w:val="0"/>
                                                                                  <w:marBottom w:val="0"/>
                                                                                  <w:divBdr>
                                                                                    <w:top w:val="none" w:sz="0" w:space="0" w:color="auto"/>
                                                                                    <w:left w:val="none" w:sz="0" w:space="0" w:color="auto"/>
                                                                                    <w:bottom w:val="none" w:sz="0" w:space="0" w:color="auto"/>
                                                                                    <w:right w:val="none" w:sz="0" w:space="0" w:color="auto"/>
                                                                                  </w:divBdr>
                                                                                  <w:divsChild>
                                                                                    <w:div w:id="805850699">
                                                                                      <w:marLeft w:val="0"/>
                                                                                      <w:marRight w:val="0"/>
                                                                                      <w:marTop w:val="0"/>
                                                                                      <w:marBottom w:val="0"/>
                                                                                      <w:divBdr>
                                                                                        <w:top w:val="none" w:sz="0" w:space="0" w:color="auto"/>
                                                                                        <w:left w:val="none" w:sz="0" w:space="0" w:color="auto"/>
                                                                                        <w:bottom w:val="none" w:sz="0" w:space="0" w:color="auto"/>
                                                                                        <w:right w:val="none" w:sz="0" w:space="0" w:color="auto"/>
                                                                                      </w:divBdr>
                                                                                      <w:divsChild>
                                                                                        <w:div w:id="952249245">
                                                                                          <w:marLeft w:val="0"/>
                                                                                          <w:marRight w:val="0"/>
                                                                                          <w:marTop w:val="0"/>
                                                                                          <w:marBottom w:val="0"/>
                                                                                          <w:divBdr>
                                                                                            <w:top w:val="none" w:sz="0" w:space="0" w:color="auto"/>
                                                                                            <w:left w:val="none" w:sz="0" w:space="0" w:color="auto"/>
                                                                                            <w:bottom w:val="none" w:sz="0" w:space="0" w:color="auto"/>
                                                                                            <w:right w:val="none" w:sz="0" w:space="0" w:color="auto"/>
                                                                                          </w:divBdr>
                                                                                          <w:divsChild>
                                                                                            <w:div w:id="75828353">
                                                                                              <w:marLeft w:val="0"/>
                                                                                              <w:marRight w:val="0"/>
                                                                                              <w:marTop w:val="0"/>
                                                                                              <w:marBottom w:val="0"/>
                                                                                              <w:divBdr>
                                                                                                <w:top w:val="none" w:sz="0" w:space="0" w:color="auto"/>
                                                                                                <w:left w:val="none" w:sz="0" w:space="0" w:color="auto"/>
                                                                                                <w:bottom w:val="none" w:sz="0" w:space="0" w:color="auto"/>
                                                                                                <w:right w:val="none" w:sz="0" w:space="0" w:color="auto"/>
                                                                                              </w:divBdr>
                                                                                              <w:divsChild>
                                                                                                <w:div w:id="1838378742">
                                                                                                  <w:marLeft w:val="0"/>
                                                                                                  <w:marRight w:val="0"/>
                                                                                                  <w:marTop w:val="0"/>
                                                                                                  <w:marBottom w:val="0"/>
                                                                                                  <w:divBdr>
                                                                                                    <w:top w:val="none" w:sz="0" w:space="0" w:color="auto"/>
                                                                                                    <w:left w:val="none" w:sz="0" w:space="0" w:color="auto"/>
                                                                                                    <w:bottom w:val="none" w:sz="0" w:space="0" w:color="auto"/>
                                                                                                    <w:right w:val="none" w:sz="0" w:space="0" w:color="auto"/>
                                                                                                  </w:divBdr>
                                                                                                  <w:divsChild>
                                                                                                    <w:div w:id="16928152">
                                                                                                      <w:marLeft w:val="0"/>
                                                                                                      <w:marRight w:val="0"/>
                                                                                                      <w:marTop w:val="0"/>
                                                                                                      <w:marBottom w:val="0"/>
                                                                                                      <w:divBdr>
                                                                                                        <w:top w:val="none" w:sz="0" w:space="0" w:color="auto"/>
                                                                                                        <w:left w:val="none" w:sz="0" w:space="0" w:color="auto"/>
                                                                                                        <w:bottom w:val="none" w:sz="0" w:space="0" w:color="auto"/>
                                                                                                        <w:right w:val="none" w:sz="0" w:space="0" w:color="auto"/>
                                                                                                      </w:divBdr>
                                                                                                      <w:divsChild>
                                                                                                        <w:div w:id="2042706945">
                                                                                                          <w:marLeft w:val="0"/>
                                                                                                          <w:marRight w:val="0"/>
                                                                                                          <w:marTop w:val="0"/>
                                                                                                          <w:marBottom w:val="525"/>
                                                                                                          <w:divBdr>
                                                                                                            <w:top w:val="none" w:sz="0" w:space="0" w:color="auto"/>
                                                                                                            <w:left w:val="none" w:sz="0" w:space="0" w:color="auto"/>
                                                                                                            <w:bottom w:val="none" w:sz="0" w:space="0" w:color="auto"/>
                                                                                                            <w:right w:val="none" w:sz="0" w:space="0" w:color="auto"/>
                                                                                                          </w:divBdr>
                                                                                                          <w:divsChild>
                                                                                                            <w:div w:id="841166491">
                                                                                                              <w:marLeft w:val="0"/>
                                                                                                              <w:marRight w:val="0"/>
                                                                                                              <w:marTop w:val="0"/>
                                                                                                              <w:marBottom w:val="0"/>
                                                                                                              <w:divBdr>
                                                                                                                <w:top w:val="none" w:sz="0" w:space="0" w:color="auto"/>
                                                                                                                <w:left w:val="none" w:sz="0" w:space="0" w:color="auto"/>
                                                                                                                <w:bottom w:val="none" w:sz="0" w:space="0" w:color="auto"/>
                                                                                                                <w:right w:val="none" w:sz="0" w:space="0" w:color="auto"/>
                                                                                                              </w:divBdr>
                                                                                                              <w:divsChild>
                                                                                                                <w:div w:id="624701892">
                                                                                                                  <w:marLeft w:val="0"/>
                                                                                                                  <w:marRight w:val="0"/>
                                                                                                                  <w:marTop w:val="0"/>
                                                                                                                  <w:marBottom w:val="0"/>
                                                                                                                  <w:divBdr>
                                                                                                                    <w:top w:val="none" w:sz="0" w:space="0" w:color="auto"/>
                                                                                                                    <w:left w:val="none" w:sz="0" w:space="0" w:color="auto"/>
                                                                                                                    <w:bottom w:val="none" w:sz="0" w:space="0" w:color="auto"/>
                                                                                                                    <w:right w:val="none" w:sz="0" w:space="0" w:color="auto"/>
                                                                                                                  </w:divBdr>
                                                                                                                  <w:divsChild>
                                                                                                                    <w:div w:id="284043014">
                                                                                                                      <w:marLeft w:val="0"/>
                                                                                                                      <w:marRight w:val="0"/>
                                                                                                                      <w:marTop w:val="0"/>
                                                                                                                      <w:marBottom w:val="0"/>
                                                                                                                      <w:divBdr>
                                                                                                                        <w:top w:val="none" w:sz="0" w:space="0" w:color="auto"/>
                                                                                                                        <w:left w:val="none" w:sz="0" w:space="0" w:color="auto"/>
                                                                                                                        <w:bottom w:val="none" w:sz="0" w:space="0" w:color="auto"/>
                                                                                                                        <w:right w:val="none" w:sz="0" w:space="0" w:color="auto"/>
                                                                                                                      </w:divBdr>
                                                                                                                    </w:div>
                                                                                                                    <w:div w:id="1006250334">
                                                                                                                      <w:marLeft w:val="0"/>
                                                                                                                      <w:marRight w:val="0"/>
                                                                                                                      <w:marTop w:val="0"/>
                                                                                                                      <w:marBottom w:val="0"/>
                                                                                                                      <w:divBdr>
                                                                                                                        <w:top w:val="none" w:sz="0" w:space="0" w:color="auto"/>
                                                                                                                        <w:left w:val="none" w:sz="0" w:space="0" w:color="auto"/>
                                                                                                                        <w:bottom w:val="none" w:sz="0" w:space="0" w:color="auto"/>
                                                                                                                        <w:right w:val="none" w:sz="0" w:space="0" w:color="auto"/>
                                                                                                                      </w:divBdr>
                                                                                                                    </w:div>
                                                                                                                    <w:div w:id="1542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06070">
      <w:bodyDiv w:val="1"/>
      <w:marLeft w:val="0"/>
      <w:marRight w:val="0"/>
      <w:marTop w:val="0"/>
      <w:marBottom w:val="0"/>
      <w:divBdr>
        <w:top w:val="none" w:sz="0" w:space="0" w:color="auto"/>
        <w:left w:val="none" w:sz="0" w:space="0" w:color="auto"/>
        <w:bottom w:val="none" w:sz="0" w:space="0" w:color="auto"/>
        <w:right w:val="none" w:sz="0" w:space="0" w:color="auto"/>
      </w:divBdr>
    </w:div>
    <w:div w:id="1447849584">
      <w:bodyDiv w:val="1"/>
      <w:marLeft w:val="0"/>
      <w:marRight w:val="0"/>
      <w:marTop w:val="0"/>
      <w:marBottom w:val="0"/>
      <w:divBdr>
        <w:top w:val="none" w:sz="0" w:space="0" w:color="auto"/>
        <w:left w:val="none" w:sz="0" w:space="0" w:color="auto"/>
        <w:bottom w:val="none" w:sz="0" w:space="0" w:color="auto"/>
        <w:right w:val="none" w:sz="0" w:space="0" w:color="auto"/>
      </w:divBdr>
    </w:div>
    <w:div w:id="1451317822">
      <w:bodyDiv w:val="1"/>
      <w:marLeft w:val="0"/>
      <w:marRight w:val="0"/>
      <w:marTop w:val="0"/>
      <w:marBottom w:val="0"/>
      <w:divBdr>
        <w:top w:val="none" w:sz="0" w:space="0" w:color="auto"/>
        <w:left w:val="none" w:sz="0" w:space="0" w:color="auto"/>
        <w:bottom w:val="none" w:sz="0" w:space="0" w:color="auto"/>
        <w:right w:val="none" w:sz="0" w:space="0" w:color="auto"/>
      </w:divBdr>
    </w:div>
    <w:div w:id="1463307145">
      <w:bodyDiv w:val="1"/>
      <w:marLeft w:val="0"/>
      <w:marRight w:val="0"/>
      <w:marTop w:val="0"/>
      <w:marBottom w:val="0"/>
      <w:divBdr>
        <w:top w:val="none" w:sz="0" w:space="0" w:color="auto"/>
        <w:left w:val="none" w:sz="0" w:space="0" w:color="auto"/>
        <w:bottom w:val="none" w:sz="0" w:space="0" w:color="auto"/>
        <w:right w:val="none" w:sz="0" w:space="0" w:color="auto"/>
      </w:divBdr>
    </w:div>
    <w:div w:id="1486623799">
      <w:bodyDiv w:val="1"/>
      <w:marLeft w:val="0"/>
      <w:marRight w:val="0"/>
      <w:marTop w:val="0"/>
      <w:marBottom w:val="0"/>
      <w:divBdr>
        <w:top w:val="none" w:sz="0" w:space="0" w:color="auto"/>
        <w:left w:val="none" w:sz="0" w:space="0" w:color="auto"/>
        <w:bottom w:val="none" w:sz="0" w:space="0" w:color="auto"/>
        <w:right w:val="none" w:sz="0" w:space="0" w:color="auto"/>
      </w:divBdr>
    </w:div>
    <w:div w:id="1511332176">
      <w:bodyDiv w:val="1"/>
      <w:marLeft w:val="0"/>
      <w:marRight w:val="0"/>
      <w:marTop w:val="0"/>
      <w:marBottom w:val="0"/>
      <w:divBdr>
        <w:top w:val="none" w:sz="0" w:space="0" w:color="auto"/>
        <w:left w:val="none" w:sz="0" w:space="0" w:color="auto"/>
        <w:bottom w:val="none" w:sz="0" w:space="0" w:color="auto"/>
        <w:right w:val="none" w:sz="0" w:space="0" w:color="auto"/>
      </w:divBdr>
    </w:div>
    <w:div w:id="1552158649">
      <w:bodyDiv w:val="1"/>
      <w:marLeft w:val="0"/>
      <w:marRight w:val="0"/>
      <w:marTop w:val="0"/>
      <w:marBottom w:val="0"/>
      <w:divBdr>
        <w:top w:val="none" w:sz="0" w:space="0" w:color="auto"/>
        <w:left w:val="none" w:sz="0" w:space="0" w:color="auto"/>
        <w:bottom w:val="none" w:sz="0" w:space="0" w:color="auto"/>
        <w:right w:val="none" w:sz="0" w:space="0" w:color="auto"/>
      </w:divBdr>
    </w:div>
    <w:div w:id="1556315546">
      <w:bodyDiv w:val="1"/>
      <w:marLeft w:val="0"/>
      <w:marRight w:val="0"/>
      <w:marTop w:val="0"/>
      <w:marBottom w:val="0"/>
      <w:divBdr>
        <w:top w:val="none" w:sz="0" w:space="0" w:color="auto"/>
        <w:left w:val="none" w:sz="0" w:space="0" w:color="auto"/>
        <w:bottom w:val="none" w:sz="0" w:space="0" w:color="auto"/>
        <w:right w:val="none" w:sz="0" w:space="0" w:color="auto"/>
      </w:divBdr>
    </w:div>
    <w:div w:id="1581600684">
      <w:bodyDiv w:val="1"/>
      <w:marLeft w:val="0"/>
      <w:marRight w:val="0"/>
      <w:marTop w:val="0"/>
      <w:marBottom w:val="0"/>
      <w:divBdr>
        <w:top w:val="none" w:sz="0" w:space="0" w:color="auto"/>
        <w:left w:val="none" w:sz="0" w:space="0" w:color="auto"/>
        <w:bottom w:val="none" w:sz="0" w:space="0" w:color="auto"/>
        <w:right w:val="none" w:sz="0" w:space="0" w:color="auto"/>
      </w:divBdr>
    </w:div>
    <w:div w:id="1672676504">
      <w:bodyDiv w:val="1"/>
      <w:marLeft w:val="0"/>
      <w:marRight w:val="0"/>
      <w:marTop w:val="0"/>
      <w:marBottom w:val="0"/>
      <w:divBdr>
        <w:top w:val="none" w:sz="0" w:space="0" w:color="auto"/>
        <w:left w:val="none" w:sz="0" w:space="0" w:color="auto"/>
        <w:bottom w:val="none" w:sz="0" w:space="0" w:color="auto"/>
        <w:right w:val="none" w:sz="0" w:space="0" w:color="auto"/>
      </w:divBdr>
    </w:div>
    <w:div w:id="1704330152">
      <w:bodyDiv w:val="1"/>
      <w:marLeft w:val="0"/>
      <w:marRight w:val="0"/>
      <w:marTop w:val="0"/>
      <w:marBottom w:val="0"/>
      <w:divBdr>
        <w:top w:val="none" w:sz="0" w:space="0" w:color="auto"/>
        <w:left w:val="none" w:sz="0" w:space="0" w:color="auto"/>
        <w:bottom w:val="none" w:sz="0" w:space="0" w:color="auto"/>
        <w:right w:val="none" w:sz="0" w:space="0" w:color="auto"/>
      </w:divBdr>
    </w:div>
    <w:div w:id="1745295571">
      <w:bodyDiv w:val="1"/>
      <w:marLeft w:val="0"/>
      <w:marRight w:val="0"/>
      <w:marTop w:val="0"/>
      <w:marBottom w:val="0"/>
      <w:divBdr>
        <w:top w:val="none" w:sz="0" w:space="0" w:color="auto"/>
        <w:left w:val="none" w:sz="0" w:space="0" w:color="auto"/>
        <w:bottom w:val="none" w:sz="0" w:space="0" w:color="auto"/>
        <w:right w:val="none" w:sz="0" w:space="0" w:color="auto"/>
      </w:divBdr>
    </w:div>
    <w:div w:id="1755010405">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12942516">
      <w:bodyDiv w:val="1"/>
      <w:marLeft w:val="0"/>
      <w:marRight w:val="0"/>
      <w:marTop w:val="0"/>
      <w:marBottom w:val="0"/>
      <w:divBdr>
        <w:top w:val="none" w:sz="0" w:space="0" w:color="auto"/>
        <w:left w:val="none" w:sz="0" w:space="0" w:color="auto"/>
        <w:bottom w:val="none" w:sz="0" w:space="0" w:color="auto"/>
        <w:right w:val="none" w:sz="0" w:space="0" w:color="auto"/>
      </w:divBdr>
    </w:div>
    <w:div w:id="1873377027">
      <w:bodyDiv w:val="1"/>
      <w:marLeft w:val="0"/>
      <w:marRight w:val="0"/>
      <w:marTop w:val="0"/>
      <w:marBottom w:val="0"/>
      <w:divBdr>
        <w:top w:val="none" w:sz="0" w:space="0" w:color="auto"/>
        <w:left w:val="none" w:sz="0" w:space="0" w:color="auto"/>
        <w:bottom w:val="none" w:sz="0" w:space="0" w:color="auto"/>
        <w:right w:val="none" w:sz="0" w:space="0" w:color="auto"/>
      </w:divBdr>
    </w:div>
    <w:div w:id="1932200659">
      <w:bodyDiv w:val="1"/>
      <w:marLeft w:val="0"/>
      <w:marRight w:val="0"/>
      <w:marTop w:val="0"/>
      <w:marBottom w:val="0"/>
      <w:divBdr>
        <w:top w:val="none" w:sz="0" w:space="0" w:color="auto"/>
        <w:left w:val="none" w:sz="0" w:space="0" w:color="auto"/>
        <w:bottom w:val="none" w:sz="0" w:space="0" w:color="auto"/>
        <w:right w:val="none" w:sz="0" w:space="0" w:color="auto"/>
      </w:divBdr>
    </w:div>
    <w:div w:id="1940749475">
      <w:bodyDiv w:val="1"/>
      <w:marLeft w:val="0"/>
      <w:marRight w:val="0"/>
      <w:marTop w:val="0"/>
      <w:marBottom w:val="0"/>
      <w:divBdr>
        <w:top w:val="none" w:sz="0" w:space="0" w:color="auto"/>
        <w:left w:val="none" w:sz="0" w:space="0" w:color="auto"/>
        <w:bottom w:val="none" w:sz="0" w:space="0" w:color="auto"/>
        <w:right w:val="none" w:sz="0" w:space="0" w:color="auto"/>
      </w:divBdr>
    </w:div>
    <w:div w:id="1968584964">
      <w:bodyDiv w:val="1"/>
      <w:marLeft w:val="0"/>
      <w:marRight w:val="0"/>
      <w:marTop w:val="0"/>
      <w:marBottom w:val="0"/>
      <w:divBdr>
        <w:top w:val="none" w:sz="0" w:space="0" w:color="auto"/>
        <w:left w:val="none" w:sz="0" w:space="0" w:color="auto"/>
        <w:bottom w:val="none" w:sz="0" w:space="0" w:color="auto"/>
        <w:right w:val="none" w:sz="0" w:space="0" w:color="auto"/>
      </w:divBdr>
    </w:div>
    <w:div w:id="2036421630">
      <w:bodyDiv w:val="1"/>
      <w:marLeft w:val="0"/>
      <w:marRight w:val="0"/>
      <w:marTop w:val="0"/>
      <w:marBottom w:val="0"/>
      <w:divBdr>
        <w:top w:val="none" w:sz="0" w:space="0" w:color="auto"/>
        <w:left w:val="none" w:sz="0" w:space="0" w:color="auto"/>
        <w:bottom w:val="none" w:sz="0" w:space="0" w:color="auto"/>
        <w:right w:val="none" w:sz="0" w:space="0" w:color="auto"/>
      </w:divBdr>
    </w:div>
    <w:div w:id="20496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creativecommons.org/licenses/by-nc-nd/4.0/" TargetMode="External"/><Relationship Id="rId3" Type="http://schemas.openxmlformats.org/officeDocument/2006/relationships/customXml" Target="../customXml/item3.xml"/><Relationship Id="rId21" Type="http://schemas.openxmlformats.org/officeDocument/2006/relationships/hyperlink" Target="mailto:info@ihub.scot"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Templates\Word\ihub%20Report%20(light%20green).dotx" TargetMode="External"/></Relationships>
</file>

<file path=word/theme/theme1.xml><?xml version="1.0" encoding="utf-8"?>
<a:theme xmlns:a="http://schemas.openxmlformats.org/drawingml/2006/main" name="Office Theme">
  <a:themeElements>
    <a:clrScheme name="HIS">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B050"/>
      </a:hlink>
      <a:folHlink>
        <a:srgbClr val="7827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0fc823-f927-4b13-b746-572312a1c935"/>
    <b0997d7f6f2b4bc7890c40ab47985429 xmlns="c90fc823-f927-4b13-b746-572312a1c935">
      <Terms xmlns="http://schemas.microsoft.com/office/infopath/2007/PartnerControls"/>
    </b0997d7f6f2b4bc7890c40ab47985429>
  </documentManagement>
</p:properties>
</file>

<file path=customXml/item2.xml><?xml version="1.0" encoding="utf-8"?>
<ct:contentTypeSchema xmlns:ct="http://schemas.microsoft.com/office/2006/metadata/contentType" xmlns:ma="http://schemas.microsoft.com/office/2006/metadata/properties/metaAttributes" ct:_="" ma:_="" ma:contentTypeName="Base Document" ma:contentTypeID="0x0101009B9C30850FF64BE98BE1A18B621E9B38003B8DD66EA2A6EA4EA63CA2150F833E3B" ma:contentTypeVersion="4" ma:contentTypeDescription="Base Document" ma:contentTypeScope="" ma:versionID="9ad2226f5eeae3295bc401af5bb5a4c6">
  <xsd:schema xmlns:xsd="http://www.w3.org/2001/XMLSchema" xmlns:xs="http://www.w3.org/2001/XMLSchema" xmlns:p="http://schemas.microsoft.com/office/2006/metadata/properties" xmlns:ns1="c90fc823-f927-4b13-b746-572312a1c935" targetNamespace="http://schemas.microsoft.com/office/2006/metadata/properties" ma:root="true" ma:fieldsID="04b8239baac28b7491c0a2e1b00f4e0f" ns1:_="">
    <xsd:import namespace="c90fc823-f927-4b13-b746-572312a1c935"/>
    <xsd:element name="properties">
      <xsd:complexType>
        <xsd:sequence>
          <xsd:element name="documentManagement">
            <xsd:complexType>
              <xsd:all>
                <xsd:element ref="ns1:b0997d7f6f2b4bc7890c40ab47985429" minOccurs="0"/>
                <xsd:element ref="ns1:TaxCatchAll" minOccurs="0"/>
                <xsd:element ref="ns1: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fc823-f927-4b13-b746-572312a1c935" elementFormDefault="qualified">
    <xsd:import namespace="http://schemas.microsoft.com/office/2006/documentManagement/types"/>
    <xsd:import namespace="http://schemas.microsoft.com/office/infopath/2007/PartnerControls"/>
    <xsd:element name="b0997d7f6f2b4bc7890c40ab47985429" ma:index="8" nillable="true" ma:taxonomy="true" ma:internalName="b0997d7f6f2b4bc7890c40ab47985429" ma:taxonomyFieldName="Departments" ma:displayName="Departments" ma:fieldId="{b0997d7f-6f2b-4bc7-890c-40ab47985429}" ma:sspId="12ec0724-cfef-4554-94cf-02961d342542" ma:termSetId="184a1858-4a21-4b18-a878-30e190b7640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f5b355e-5b78-4275-9d55-722e430928fb}" ma:internalName="TaxCatchAll" ma:showField="CatchAllData" ma:web="c90fc823-f927-4b13-b746-572312a1c93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5b355e-5b78-4275-9d55-722e430928fb}" ma:internalName="TaxCatchAllLabel" ma:readOnly="true" ma:showField="CatchAllDataLabel" ma:web="c90fc823-f927-4b13-b746-572312a1c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E0DD6-1845-4C02-B1A2-24D84F684DA8}">
  <ds:schemaRefs>
    <ds:schemaRef ds:uri="http://schemas.microsoft.com/office/2006/metadata/properties"/>
    <ds:schemaRef ds:uri="http://schemas.microsoft.com/office/infopath/2007/PartnerControls"/>
    <ds:schemaRef ds:uri="c90fc823-f927-4b13-b746-572312a1c935"/>
  </ds:schemaRefs>
</ds:datastoreItem>
</file>

<file path=customXml/itemProps2.xml><?xml version="1.0" encoding="utf-8"?>
<ds:datastoreItem xmlns:ds="http://schemas.openxmlformats.org/officeDocument/2006/customXml" ds:itemID="{F0AB8BB0-D05B-4824-9418-8D5F0C8FB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fc823-f927-4b13-b746-572312a1c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A4F9C-64F5-4A0A-8D9F-6187A5610DCE}">
  <ds:schemaRefs>
    <ds:schemaRef ds:uri="http://schemas.openxmlformats.org/officeDocument/2006/bibliography"/>
  </ds:schemaRefs>
</ds:datastoreItem>
</file>

<file path=customXml/itemProps4.xml><?xml version="1.0" encoding="utf-8"?>
<ds:datastoreItem xmlns:ds="http://schemas.openxmlformats.org/officeDocument/2006/customXml" ds:itemID="{AD5D7ECB-2FD9-46C7-8587-BBEC6202341A}">
  <ds:schemaRefs>
    <ds:schemaRef ds:uri="http://schemas.openxmlformats.org/officeDocument/2006/bibliography"/>
  </ds:schemaRefs>
</ds:datastoreItem>
</file>

<file path=customXml/itemProps5.xml><?xml version="1.0" encoding="utf-8"?>
<ds:datastoreItem xmlns:ds="http://schemas.openxmlformats.org/officeDocument/2006/customXml" ds:itemID="{6272796E-EC80-486F-8CEE-19E2E7875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C:\CorporateTemplates\Word\ihub Report (light green).dotx</Template>
  <TotalTime>0</TotalTime>
  <Pages>10</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Graham</dc:creator>
  <cp:keywords/>
  <dc:description/>
  <cp:lastModifiedBy>Katriona Lewis</cp:lastModifiedBy>
  <cp:revision>2</cp:revision>
  <cp:lastPrinted>2020-03-17T10:21:00Z</cp:lastPrinted>
  <dcterms:created xsi:type="dcterms:W3CDTF">2024-09-05T18:09:00Z</dcterms:created>
  <dcterms:modified xsi:type="dcterms:W3CDTF">2024-09-05T18:09:00Z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2067340388</vt:i4>
  </property>
  <property fmtid="{D5CDD505-2E9C-101B-9397-08002B2CF9AE}" pid="3" name="ContentTypeId">
    <vt:lpwstr>0x0101009B9C30850FF64BE98BE1A18B621E9B38003B8DD66EA2A6EA4EA63CA2150F833E3B</vt:lpwstr>
  </property>
  <property fmtid="{D5CDD505-2E9C-101B-9397-08002B2CF9AE}" pid="4" name="Departments">
    <vt:lpwstr/>
  </property>
</Properties>
</file>