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96F87" w14:textId="65A4B839" w:rsidR="00460998" w:rsidRPr="00667F1B" w:rsidRDefault="00460998" w:rsidP="00667F1B">
      <w:pPr>
        <w:pStyle w:val="Heading1"/>
        <w:rPr>
          <w:b w:val="0"/>
          <w:bCs w:val="0"/>
        </w:rPr>
      </w:pPr>
      <w:bookmarkStart w:id="0" w:name="_Toc244589016"/>
      <w:r w:rsidRPr="00667F1B">
        <w:rPr>
          <w:b w:val="0"/>
          <w:bCs w:val="0"/>
        </w:rPr>
        <w:t>Reflective Discussion</w:t>
      </w:r>
      <w:r w:rsidR="00104F4B">
        <w:rPr>
          <w:b w:val="0"/>
          <w:bCs w:val="0"/>
        </w:rPr>
        <w:t xml:space="preserve"> Guide</w:t>
      </w:r>
      <w:bookmarkEnd w:id="0"/>
    </w:p>
    <w:p w14:paraId="6E6D7479" w14:textId="79A41084" w:rsidR="00AF25DB" w:rsidRPr="00667F1B" w:rsidRDefault="00460998" w:rsidP="00667F1B">
      <w:pPr>
        <w:pStyle w:val="Heading1"/>
        <w:rPr>
          <w:b w:val="0"/>
          <w:bCs w:val="0"/>
        </w:rPr>
      </w:pPr>
      <w:bookmarkStart w:id="1" w:name="_Toc244589017"/>
      <w:r w:rsidRPr="00667F1B">
        <w:rPr>
          <w:b w:val="0"/>
          <w:bCs w:val="0"/>
        </w:rPr>
        <w:t xml:space="preserve">100 Voices Podcast </w:t>
      </w:r>
      <w:r w:rsidR="005B01BE" w:rsidRPr="00667F1B">
        <w:rPr>
          <w:b w:val="0"/>
          <w:bCs w:val="0"/>
        </w:rPr>
        <w:t xml:space="preserve">– </w:t>
      </w:r>
      <w:r w:rsidR="00D875AF">
        <w:rPr>
          <w:b w:val="0"/>
          <w:bCs w:val="0"/>
        </w:rPr>
        <w:t>Jason Leitch</w:t>
      </w:r>
      <w:bookmarkEnd w:id="1"/>
    </w:p>
    <w:p w14:paraId="3BFC8F6E" w14:textId="77777777" w:rsidR="006B3C52" w:rsidRPr="003C5F48" w:rsidRDefault="006B3C52" w:rsidP="00667F1B">
      <w:pPr>
        <w:pStyle w:val="paragraph"/>
      </w:pPr>
    </w:p>
    <w:sdt>
      <w:sdtPr>
        <w:rPr>
          <w:rFonts w:eastAsiaTheme="minorHAnsi"/>
          <w:b w:val="0"/>
          <w:bCs w:val="0"/>
          <w:kern w:val="2"/>
          <w:sz w:val="24"/>
          <w:szCs w:val="24"/>
          <w:lang w:eastAsia="en-US"/>
          <w14:ligatures w14:val="standardContextual"/>
        </w:rPr>
        <w:id w:val="2102140366"/>
        <w:docPartObj>
          <w:docPartGallery w:val="Table of Contents"/>
          <w:docPartUnique/>
        </w:docPartObj>
      </w:sdtPr>
      <w:sdtContent>
        <w:p w14:paraId="25A0FCD2" w14:textId="6D06F308" w:rsidR="004B6F21" w:rsidRPr="003C5F48" w:rsidRDefault="004B6F21" w:rsidP="00667F1B">
          <w:pPr>
            <w:pStyle w:val="TOCHeading"/>
          </w:pPr>
          <w:r w:rsidRPr="003C5F48">
            <w:t>Contents</w:t>
          </w:r>
        </w:p>
        <w:p w14:paraId="4158F1AC" w14:textId="364FC398" w:rsidR="0026321D" w:rsidRDefault="004B6F21">
          <w:pPr>
            <w:pStyle w:val="TOC1"/>
            <w:tabs>
              <w:tab w:val="right" w:leader="dot" w:pos="9010"/>
            </w:tabs>
            <w:rPr>
              <w:rFonts w:asciiTheme="minorHAnsi" w:eastAsiaTheme="minorEastAsia" w:hAnsiTheme="minorHAnsi" w:cstheme="minorBidi"/>
              <w:noProof/>
              <w:color w:val="auto"/>
              <w:lang w:eastAsia="en-GB"/>
            </w:rPr>
          </w:pPr>
          <w:r w:rsidRPr="003C5F48">
            <w:fldChar w:fldCharType="begin"/>
          </w:r>
          <w:r w:rsidRPr="003C5F48">
            <w:instrText xml:space="preserve"> TOC \o "1-3" \h \z \u </w:instrText>
          </w:r>
          <w:r w:rsidRPr="003C5F48">
            <w:fldChar w:fldCharType="separate"/>
          </w:r>
          <w:hyperlink w:anchor="_Toc244589016" w:history="1">
            <w:r w:rsidR="0026321D" w:rsidRPr="007B293B">
              <w:rPr>
                <w:rStyle w:val="Hyperlink"/>
                <w:noProof/>
              </w:rPr>
              <w:t>Reflective Discussion Guide</w:t>
            </w:r>
            <w:r w:rsidR="0026321D">
              <w:rPr>
                <w:noProof/>
                <w:webHidden/>
              </w:rPr>
              <w:tab/>
            </w:r>
            <w:r w:rsidR="0026321D">
              <w:rPr>
                <w:noProof/>
                <w:webHidden/>
              </w:rPr>
              <w:fldChar w:fldCharType="begin"/>
            </w:r>
            <w:r w:rsidR="0026321D">
              <w:rPr>
                <w:noProof/>
                <w:webHidden/>
              </w:rPr>
              <w:instrText xml:space="preserve"> PAGEREF _Toc244589016 \h </w:instrText>
            </w:r>
            <w:r w:rsidR="0026321D">
              <w:rPr>
                <w:noProof/>
                <w:webHidden/>
              </w:rPr>
            </w:r>
            <w:r w:rsidR="0026321D">
              <w:rPr>
                <w:noProof/>
                <w:webHidden/>
              </w:rPr>
              <w:fldChar w:fldCharType="separate"/>
            </w:r>
            <w:r w:rsidR="0026321D">
              <w:rPr>
                <w:noProof/>
                <w:webHidden/>
              </w:rPr>
              <w:t>1</w:t>
            </w:r>
            <w:r w:rsidR="0026321D">
              <w:rPr>
                <w:noProof/>
                <w:webHidden/>
              </w:rPr>
              <w:fldChar w:fldCharType="end"/>
            </w:r>
          </w:hyperlink>
        </w:p>
        <w:p w14:paraId="0C3C24DC" w14:textId="4424B8A4" w:rsidR="0026321D" w:rsidRDefault="0026321D">
          <w:pPr>
            <w:pStyle w:val="TOC1"/>
            <w:tabs>
              <w:tab w:val="right" w:leader="dot" w:pos="9010"/>
            </w:tabs>
            <w:rPr>
              <w:rFonts w:asciiTheme="minorHAnsi" w:eastAsiaTheme="minorEastAsia" w:hAnsiTheme="minorHAnsi" w:cstheme="minorBidi"/>
              <w:noProof/>
              <w:color w:val="auto"/>
              <w:lang w:eastAsia="en-GB"/>
            </w:rPr>
          </w:pPr>
          <w:hyperlink w:anchor="_Toc244589017" w:history="1">
            <w:r w:rsidRPr="007B293B">
              <w:rPr>
                <w:rStyle w:val="Hyperlink"/>
                <w:noProof/>
              </w:rPr>
              <w:t>100 Voices Podcast – Jason Leitch</w:t>
            </w:r>
            <w:r>
              <w:rPr>
                <w:noProof/>
                <w:webHidden/>
              </w:rPr>
              <w:tab/>
            </w:r>
            <w:r>
              <w:rPr>
                <w:noProof/>
                <w:webHidden/>
              </w:rPr>
              <w:fldChar w:fldCharType="begin"/>
            </w:r>
            <w:r>
              <w:rPr>
                <w:noProof/>
                <w:webHidden/>
              </w:rPr>
              <w:instrText xml:space="preserve"> PAGEREF _Toc244589017 \h </w:instrText>
            </w:r>
            <w:r>
              <w:rPr>
                <w:noProof/>
                <w:webHidden/>
              </w:rPr>
            </w:r>
            <w:r>
              <w:rPr>
                <w:noProof/>
                <w:webHidden/>
              </w:rPr>
              <w:fldChar w:fldCharType="separate"/>
            </w:r>
            <w:r>
              <w:rPr>
                <w:noProof/>
                <w:webHidden/>
              </w:rPr>
              <w:t>1</w:t>
            </w:r>
            <w:r>
              <w:rPr>
                <w:noProof/>
                <w:webHidden/>
              </w:rPr>
              <w:fldChar w:fldCharType="end"/>
            </w:r>
          </w:hyperlink>
        </w:p>
        <w:p w14:paraId="7A5EC96F" w14:textId="69DDB38F" w:rsidR="0026321D" w:rsidRDefault="0026321D">
          <w:pPr>
            <w:pStyle w:val="TOC2"/>
            <w:tabs>
              <w:tab w:val="right" w:leader="dot" w:pos="9010"/>
            </w:tabs>
            <w:rPr>
              <w:rFonts w:asciiTheme="minorHAnsi" w:eastAsiaTheme="minorEastAsia" w:hAnsiTheme="minorHAnsi" w:cstheme="minorBidi"/>
              <w:noProof/>
              <w:color w:val="auto"/>
              <w:lang w:eastAsia="en-GB"/>
            </w:rPr>
          </w:pPr>
          <w:hyperlink w:anchor="_Toc244589018" w:history="1">
            <w:r w:rsidRPr="007B293B">
              <w:rPr>
                <w:rStyle w:val="Hyperlink"/>
                <w:noProof/>
              </w:rPr>
              <w:t>About Jason Leitch</w:t>
            </w:r>
            <w:r>
              <w:rPr>
                <w:noProof/>
                <w:webHidden/>
              </w:rPr>
              <w:tab/>
            </w:r>
            <w:r>
              <w:rPr>
                <w:noProof/>
                <w:webHidden/>
              </w:rPr>
              <w:fldChar w:fldCharType="begin"/>
            </w:r>
            <w:r>
              <w:rPr>
                <w:noProof/>
                <w:webHidden/>
              </w:rPr>
              <w:instrText xml:space="preserve"> PAGEREF _Toc244589018 \h </w:instrText>
            </w:r>
            <w:r>
              <w:rPr>
                <w:noProof/>
                <w:webHidden/>
              </w:rPr>
            </w:r>
            <w:r>
              <w:rPr>
                <w:noProof/>
                <w:webHidden/>
              </w:rPr>
              <w:fldChar w:fldCharType="separate"/>
            </w:r>
            <w:r>
              <w:rPr>
                <w:noProof/>
                <w:webHidden/>
              </w:rPr>
              <w:t>2</w:t>
            </w:r>
            <w:r>
              <w:rPr>
                <w:noProof/>
                <w:webHidden/>
              </w:rPr>
              <w:fldChar w:fldCharType="end"/>
            </w:r>
          </w:hyperlink>
        </w:p>
        <w:p w14:paraId="2162AC66" w14:textId="6A1BC21E" w:rsidR="0026321D" w:rsidRDefault="0026321D">
          <w:pPr>
            <w:pStyle w:val="TOC2"/>
            <w:tabs>
              <w:tab w:val="right" w:leader="dot" w:pos="9010"/>
            </w:tabs>
            <w:rPr>
              <w:rFonts w:asciiTheme="minorHAnsi" w:eastAsiaTheme="minorEastAsia" w:hAnsiTheme="minorHAnsi" w:cstheme="minorBidi"/>
              <w:noProof/>
              <w:color w:val="auto"/>
              <w:lang w:eastAsia="en-GB"/>
            </w:rPr>
          </w:pPr>
          <w:hyperlink w:anchor="_Toc244589019" w:history="1">
            <w:r w:rsidRPr="007B293B">
              <w:rPr>
                <w:rStyle w:val="Hyperlink"/>
                <w:noProof/>
              </w:rPr>
              <w:t>Key Messages</w:t>
            </w:r>
            <w:r>
              <w:rPr>
                <w:noProof/>
                <w:webHidden/>
              </w:rPr>
              <w:tab/>
            </w:r>
            <w:r>
              <w:rPr>
                <w:noProof/>
                <w:webHidden/>
              </w:rPr>
              <w:fldChar w:fldCharType="begin"/>
            </w:r>
            <w:r>
              <w:rPr>
                <w:noProof/>
                <w:webHidden/>
              </w:rPr>
              <w:instrText xml:space="preserve"> PAGEREF _Toc244589019 \h </w:instrText>
            </w:r>
            <w:r>
              <w:rPr>
                <w:noProof/>
                <w:webHidden/>
              </w:rPr>
            </w:r>
            <w:r>
              <w:rPr>
                <w:noProof/>
                <w:webHidden/>
              </w:rPr>
              <w:fldChar w:fldCharType="separate"/>
            </w:r>
            <w:r>
              <w:rPr>
                <w:noProof/>
                <w:webHidden/>
              </w:rPr>
              <w:t>2</w:t>
            </w:r>
            <w:r>
              <w:rPr>
                <w:noProof/>
                <w:webHidden/>
              </w:rPr>
              <w:fldChar w:fldCharType="end"/>
            </w:r>
          </w:hyperlink>
        </w:p>
        <w:p w14:paraId="617C8F4F" w14:textId="116898DE" w:rsidR="0026321D" w:rsidRDefault="0026321D">
          <w:pPr>
            <w:pStyle w:val="TOC3"/>
            <w:tabs>
              <w:tab w:val="right" w:leader="dot" w:pos="9010"/>
            </w:tabs>
            <w:rPr>
              <w:rFonts w:asciiTheme="minorHAnsi" w:eastAsiaTheme="minorEastAsia" w:hAnsiTheme="minorHAnsi" w:cstheme="minorBidi"/>
              <w:noProof/>
              <w:color w:val="auto"/>
              <w:lang w:eastAsia="en-GB"/>
            </w:rPr>
          </w:pPr>
          <w:hyperlink w:anchor="_Toc244589020" w:history="1">
            <w:r w:rsidRPr="007B293B">
              <w:rPr>
                <w:rStyle w:val="Hyperlink"/>
                <w:noProof/>
              </w:rPr>
              <w:t>1. Follow opportunities that broaden your view</w:t>
            </w:r>
            <w:r>
              <w:rPr>
                <w:noProof/>
                <w:webHidden/>
              </w:rPr>
              <w:tab/>
            </w:r>
            <w:r>
              <w:rPr>
                <w:noProof/>
                <w:webHidden/>
              </w:rPr>
              <w:fldChar w:fldCharType="begin"/>
            </w:r>
            <w:r>
              <w:rPr>
                <w:noProof/>
                <w:webHidden/>
              </w:rPr>
              <w:instrText xml:space="preserve"> PAGEREF _Toc244589020 \h </w:instrText>
            </w:r>
            <w:r>
              <w:rPr>
                <w:noProof/>
                <w:webHidden/>
              </w:rPr>
            </w:r>
            <w:r>
              <w:rPr>
                <w:noProof/>
                <w:webHidden/>
              </w:rPr>
              <w:fldChar w:fldCharType="separate"/>
            </w:r>
            <w:r>
              <w:rPr>
                <w:noProof/>
                <w:webHidden/>
              </w:rPr>
              <w:t>2</w:t>
            </w:r>
            <w:r>
              <w:rPr>
                <w:noProof/>
                <w:webHidden/>
              </w:rPr>
              <w:fldChar w:fldCharType="end"/>
            </w:r>
          </w:hyperlink>
        </w:p>
        <w:p w14:paraId="0292A3C4" w14:textId="19D202F4" w:rsidR="0026321D" w:rsidRDefault="0026321D">
          <w:pPr>
            <w:pStyle w:val="TOC3"/>
            <w:tabs>
              <w:tab w:val="right" w:leader="dot" w:pos="9010"/>
            </w:tabs>
            <w:rPr>
              <w:rFonts w:asciiTheme="minorHAnsi" w:eastAsiaTheme="minorEastAsia" w:hAnsiTheme="minorHAnsi" w:cstheme="minorBidi"/>
              <w:noProof/>
              <w:color w:val="auto"/>
              <w:lang w:eastAsia="en-GB"/>
            </w:rPr>
          </w:pPr>
          <w:hyperlink w:anchor="_Toc244589021" w:history="1">
            <w:r w:rsidRPr="007B293B">
              <w:rPr>
                <w:rStyle w:val="Hyperlink"/>
                <w:noProof/>
              </w:rPr>
              <w:t>2. Move from repair to prevention</w:t>
            </w:r>
            <w:r>
              <w:rPr>
                <w:noProof/>
                <w:webHidden/>
              </w:rPr>
              <w:tab/>
            </w:r>
            <w:r>
              <w:rPr>
                <w:noProof/>
                <w:webHidden/>
              </w:rPr>
              <w:fldChar w:fldCharType="begin"/>
            </w:r>
            <w:r>
              <w:rPr>
                <w:noProof/>
                <w:webHidden/>
              </w:rPr>
              <w:instrText xml:space="preserve"> PAGEREF _Toc244589021 \h </w:instrText>
            </w:r>
            <w:r>
              <w:rPr>
                <w:noProof/>
                <w:webHidden/>
              </w:rPr>
            </w:r>
            <w:r>
              <w:rPr>
                <w:noProof/>
                <w:webHidden/>
              </w:rPr>
              <w:fldChar w:fldCharType="separate"/>
            </w:r>
            <w:r>
              <w:rPr>
                <w:noProof/>
                <w:webHidden/>
              </w:rPr>
              <w:t>2</w:t>
            </w:r>
            <w:r>
              <w:rPr>
                <w:noProof/>
                <w:webHidden/>
              </w:rPr>
              <w:fldChar w:fldCharType="end"/>
            </w:r>
          </w:hyperlink>
        </w:p>
        <w:p w14:paraId="4EA1566B" w14:textId="1DB13C73" w:rsidR="0026321D" w:rsidRDefault="0026321D">
          <w:pPr>
            <w:pStyle w:val="TOC3"/>
            <w:tabs>
              <w:tab w:val="right" w:leader="dot" w:pos="9010"/>
            </w:tabs>
            <w:rPr>
              <w:rFonts w:asciiTheme="minorHAnsi" w:eastAsiaTheme="minorEastAsia" w:hAnsiTheme="minorHAnsi" w:cstheme="minorBidi"/>
              <w:noProof/>
              <w:color w:val="auto"/>
              <w:lang w:eastAsia="en-GB"/>
            </w:rPr>
          </w:pPr>
          <w:hyperlink w:anchor="_Toc244589022" w:history="1">
            <w:r w:rsidRPr="007B293B">
              <w:rPr>
                <w:rStyle w:val="Hyperlink"/>
                <w:noProof/>
              </w:rPr>
              <w:t>3. Adapt evidence to the local system</w:t>
            </w:r>
            <w:r>
              <w:rPr>
                <w:noProof/>
                <w:webHidden/>
              </w:rPr>
              <w:tab/>
            </w:r>
            <w:r>
              <w:rPr>
                <w:noProof/>
                <w:webHidden/>
              </w:rPr>
              <w:fldChar w:fldCharType="begin"/>
            </w:r>
            <w:r>
              <w:rPr>
                <w:noProof/>
                <w:webHidden/>
              </w:rPr>
              <w:instrText xml:space="preserve"> PAGEREF _Toc244589022 \h </w:instrText>
            </w:r>
            <w:r>
              <w:rPr>
                <w:noProof/>
                <w:webHidden/>
              </w:rPr>
            </w:r>
            <w:r>
              <w:rPr>
                <w:noProof/>
                <w:webHidden/>
              </w:rPr>
              <w:fldChar w:fldCharType="separate"/>
            </w:r>
            <w:r>
              <w:rPr>
                <w:noProof/>
                <w:webHidden/>
              </w:rPr>
              <w:t>3</w:t>
            </w:r>
            <w:r>
              <w:rPr>
                <w:noProof/>
                <w:webHidden/>
              </w:rPr>
              <w:fldChar w:fldCharType="end"/>
            </w:r>
          </w:hyperlink>
        </w:p>
        <w:p w14:paraId="1E7D13E7" w14:textId="558DEB25" w:rsidR="0026321D" w:rsidRDefault="0026321D">
          <w:pPr>
            <w:pStyle w:val="TOC3"/>
            <w:tabs>
              <w:tab w:val="right" w:leader="dot" w:pos="9010"/>
            </w:tabs>
            <w:rPr>
              <w:rFonts w:asciiTheme="minorHAnsi" w:eastAsiaTheme="minorEastAsia" w:hAnsiTheme="minorHAnsi" w:cstheme="minorBidi"/>
              <w:noProof/>
              <w:color w:val="auto"/>
              <w:lang w:eastAsia="en-GB"/>
            </w:rPr>
          </w:pPr>
          <w:hyperlink w:anchor="_Toc244589023" w:history="1">
            <w:r w:rsidRPr="007B293B">
              <w:rPr>
                <w:rStyle w:val="Hyperlink"/>
                <w:noProof/>
              </w:rPr>
              <w:t>4. Start with the people ready to go first</w:t>
            </w:r>
            <w:r>
              <w:rPr>
                <w:noProof/>
                <w:webHidden/>
              </w:rPr>
              <w:tab/>
            </w:r>
            <w:r>
              <w:rPr>
                <w:noProof/>
                <w:webHidden/>
              </w:rPr>
              <w:fldChar w:fldCharType="begin"/>
            </w:r>
            <w:r>
              <w:rPr>
                <w:noProof/>
                <w:webHidden/>
              </w:rPr>
              <w:instrText xml:space="preserve"> PAGEREF _Toc244589023 \h </w:instrText>
            </w:r>
            <w:r>
              <w:rPr>
                <w:noProof/>
                <w:webHidden/>
              </w:rPr>
            </w:r>
            <w:r>
              <w:rPr>
                <w:noProof/>
                <w:webHidden/>
              </w:rPr>
              <w:fldChar w:fldCharType="separate"/>
            </w:r>
            <w:r>
              <w:rPr>
                <w:noProof/>
                <w:webHidden/>
              </w:rPr>
              <w:t>3</w:t>
            </w:r>
            <w:r>
              <w:rPr>
                <w:noProof/>
                <w:webHidden/>
              </w:rPr>
              <w:fldChar w:fldCharType="end"/>
            </w:r>
          </w:hyperlink>
        </w:p>
        <w:p w14:paraId="3F7144E8" w14:textId="743509E0" w:rsidR="0026321D" w:rsidRDefault="0026321D">
          <w:pPr>
            <w:pStyle w:val="TOC3"/>
            <w:tabs>
              <w:tab w:val="right" w:leader="dot" w:pos="9010"/>
            </w:tabs>
            <w:rPr>
              <w:rFonts w:asciiTheme="minorHAnsi" w:eastAsiaTheme="minorEastAsia" w:hAnsiTheme="minorHAnsi" w:cstheme="minorBidi"/>
              <w:noProof/>
              <w:color w:val="auto"/>
              <w:lang w:eastAsia="en-GB"/>
            </w:rPr>
          </w:pPr>
          <w:hyperlink w:anchor="_Toc244589024" w:history="1">
            <w:r w:rsidRPr="007B293B">
              <w:rPr>
                <w:rStyle w:val="Hyperlink"/>
                <w:noProof/>
              </w:rPr>
              <w:t>5. Build a movement, not only a programme</w:t>
            </w:r>
            <w:r>
              <w:rPr>
                <w:noProof/>
                <w:webHidden/>
              </w:rPr>
              <w:tab/>
            </w:r>
            <w:r>
              <w:rPr>
                <w:noProof/>
                <w:webHidden/>
              </w:rPr>
              <w:fldChar w:fldCharType="begin"/>
            </w:r>
            <w:r>
              <w:rPr>
                <w:noProof/>
                <w:webHidden/>
              </w:rPr>
              <w:instrText xml:space="preserve"> PAGEREF _Toc244589024 \h </w:instrText>
            </w:r>
            <w:r>
              <w:rPr>
                <w:noProof/>
                <w:webHidden/>
              </w:rPr>
            </w:r>
            <w:r>
              <w:rPr>
                <w:noProof/>
                <w:webHidden/>
              </w:rPr>
              <w:fldChar w:fldCharType="separate"/>
            </w:r>
            <w:r>
              <w:rPr>
                <w:noProof/>
                <w:webHidden/>
              </w:rPr>
              <w:t>3</w:t>
            </w:r>
            <w:r>
              <w:rPr>
                <w:noProof/>
                <w:webHidden/>
              </w:rPr>
              <w:fldChar w:fldCharType="end"/>
            </w:r>
          </w:hyperlink>
        </w:p>
        <w:p w14:paraId="776D56C3" w14:textId="0121BA6A" w:rsidR="0026321D" w:rsidRDefault="0026321D">
          <w:pPr>
            <w:pStyle w:val="TOC3"/>
            <w:tabs>
              <w:tab w:val="right" w:leader="dot" w:pos="9010"/>
            </w:tabs>
            <w:rPr>
              <w:rFonts w:asciiTheme="minorHAnsi" w:eastAsiaTheme="minorEastAsia" w:hAnsiTheme="minorHAnsi" w:cstheme="minorBidi"/>
              <w:noProof/>
              <w:color w:val="auto"/>
              <w:lang w:eastAsia="en-GB"/>
            </w:rPr>
          </w:pPr>
          <w:hyperlink w:anchor="_Toc244589025" w:history="1">
            <w:r w:rsidRPr="007B293B">
              <w:rPr>
                <w:rStyle w:val="Hyperlink"/>
                <w:noProof/>
              </w:rPr>
              <w:t>6. Communicate truth with empathy</w:t>
            </w:r>
            <w:r>
              <w:rPr>
                <w:noProof/>
                <w:webHidden/>
              </w:rPr>
              <w:tab/>
            </w:r>
            <w:r>
              <w:rPr>
                <w:noProof/>
                <w:webHidden/>
              </w:rPr>
              <w:fldChar w:fldCharType="begin"/>
            </w:r>
            <w:r>
              <w:rPr>
                <w:noProof/>
                <w:webHidden/>
              </w:rPr>
              <w:instrText xml:space="preserve"> PAGEREF _Toc244589025 \h </w:instrText>
            </w:r>
            <w:r>
              <w:rPr>
                <w:noProof/>
                <w:webHidden/>
              </w:rPr>
            </w:r>
            <w:r>
              <w:rPr>
                <w:noProof/>
                <w:webHidden/>
              </w:rPr>
              <w:fldChar w:fldCharType="separate"/>
            </w:r>
            <w:r>
              <w:rPr>
                <w:noProof/>
                <w:webHidden/>
              </w:rPr>
              <w:t>3</w:t>
            </w:r>
            <w:r>
              <w:rPr>
                <w:noProof/>
                <w:webHidden/>
              </w:rPr>
              <w:fldChar w:fldCharType="end"/>
            </w:r>
          </w:hyperlink>
        </w:p>
        <w:p w14:paraId="38A678EB" w14:textId="4026FB40" w:rsidR="0026321D" w:rsidRDefault="0026321D">
          <w:pPr>
            <w:pStyle w:val="TOC3"/>
            <w:tabs>
              <w:tab w:val="right" w:leader="dot" w:pos="9010"/>
            </w:tabs>
            <w:rPr>
              <w:rFonts w:asciiTheme="minorHAnsi" w:eastAsiaTheme="minorEastAsia" w:hAnsiTheme="minorHAnsi" w:cstheme="minorBidi"/>
              <w:noProof/>
              <w:color w:val="auto"/>
              <w:lang w:eastAsia="en-GB"/>
            </w:rPr>
          </w:pPr>
          <w:hyperlink w:anchor="_Toc244589026" w:history="1">
            <w:r w:rsidRPr="007B293B">
              <w:rPr>
                <w:rStyle w:val="Hyperlink"/>
                <w:noProof/>
              </w:rPr>
              <w:t>7. Design for patients and the workforce</w:t>
            </w:r>
            <w:r>
              <w:rPr>
                <w:noProof/>
                <w:webHidden/>
              </w:rPr>
              <w:tab/>
            </w:r>
            <w:r>
              <w:rPr>
                <w:noProof/>
                <w:webHidden/>
              </w:rPr>
              <w:fldChar w:fldCharType="begin"/>
            </w:r>
            <w:r>
              <w:rPr>
                <w:noProof/>
                <w:webHidden/>
              </w:rPr>
              <w:instrText xml:space="preserve"> PAGEREF _Toc244589026 \h </w:instrText>
            </w:r>
            <w:r>
              <w:rPr>
                <w:noProof/>
                <w:webHidden/>
              </w:rPr>
            </w:r>
            <w:r>
              <w:rPr>
                <w:noProof/>
                <w:webHidden/>
              </w:rPr>
              <w:fldChar w:fldCharType="separate"/>
            </w:r>
            <w:r>
              <w:rPr>
                <w:noProof/>
                <w:webHidden/>
              </w:rPr>
              <w:t>4</w:t>
            </w:r>
            <w:r>
              <w:rPr>
                <w:noProof/>
                <w:webHidden/>
              </w:rPr>
              <w:fldChar w:fldCharType="end"/>
            </w:r>
          </w:hyperlink>
        </w:p>
        <w:p w14:paraId="65798F6F" w14:textId="3067A555" w:rsidR="0026321D" w:rsidRDefault="0026321D">
          <w:pPr>
            <w:pStyle w:val="TOC3"/>
            <w:tabs>
              <w:tab w:val="right" w:leader="dot" w:pos="9010"/>
            </w:tabs>
            <w:rPr>
              <w:rFonts w:asciiTheme="minorHAnsi" w:eastAsiaTheme="minorEastAsia" w:hAnsiTheme="minorHAnsi" w:cstheme="minorBidi"/>
              <w:noProof/>
              <w:color w:val="auto"/>
              <w:lang w:eastAsia="en-GB"/>
            </w:rPr>
          </w:pPr>
          <w:hyperlink w:anchor="_Toc244589027" w:history="1">
            <w:r w:rsidRPr="007B293B">
              <w:rPr>
                <w:rStyle w:val="Hyperlink"/>
                <w:noProof/>
              </w:rPr>
              <w:t>8. Use measurement to make change visible</w:t>
            </w:r>
            <w:r>
              <w:rPr>
                <w:noProof/>
                <w:webHidden/>
              </w:rPr>
              <w:tab/>
            </w:r>
            <w:r>
              <w:rPr>
                <w:noProof/>
                <w:webHidden/>
              </w:rPr>
              <w:fldChar w:fldCharType="begin"/>
            </w:r>
            <w:r>
              <w:rPr>
                <w:noProof/>
                <w:webHidden/>
              </w:rPr>
              <w:instrText xml:space="preserve"> PAGEREF _Toc244589027 \h </w:instrText>
            </w:r>
            <w:r>
              <w:rPr>
                <w:noProof/>
                <w:webHidden/>
              </w:rPr>
            </w:r>
            <w:r>
              <w:rPr>
                <w:noProof/>
                <w:webHidden/>
              </w:rPr>
              <w:fldChar w:fldCharType="separate"/>
            </w:r>
            <w:r>
              <w:rPr>
                <w:noProof/>
                <w:webHidden/>
              </w:rPr>
              <w:t>4</w:t>
            </w:r>
            <w:r>
              <w:rPr>
                <w:noProof/>
                <w:webHidden/>
              </w:rPr>
              <w:fldChar w:fldCharType="end"/>
            </w:r>
          </w:hyperlink>
        </w:p>
        <w:p w14:paraId="03807AC8" w14:textId="5D93B5ED" w:rsidR="0026321D" w:rsidRDefault="0026321D">
          <w:pPr>
            <w:pStyle w:val="TOC3"/>
            <w:tabs>
              <w:tab w:val="right" w:leader="dot" w:pos="9010"/>
            </w:tabs>
            <w:rPr>
              <w:rFonts w:asciiTheme="minorHAnsi" w:eastAsiaTheme="minorEastAsia" w:hAnsiTheme="minorHAnsi" w:cstheme="minorBidi"/>
              <w:noProof/>
              <w:color w:val="auto"/>
              <w:lang w:eastAsia="en-GB"/>
            </w:rPr>
          </w:pPr>
          <w:hyperlink w:anchor="_Toc244589028" w:history="1">
            <w:r w:rsidRPr="007B293B">
              <w:rPr>
                <w:rStyle w:val="Hyperlink"/>
                <w:noProof/>
              </w:rPr>
              <w:t>9. Take-Home Message</w:t>
            </w:r>
            <w:r>
              <w:rPr>
                <w:noProof/>
                <w:webHidden/>
              </w:rPr>
              <w:tab/>
            </w:r>
            <w:r>
              <w:rPr>
                <w:noProof/>
                <w:webHidden/>
              </w:rPr>
              <w:fldChar w:fldCharType="begin"/>
            </w:r>
            <w:r>
              <w:rPr>
                <w:noProof/>
                <w:webHidden/>
              </w:rPr>
              <w:instrText xml:space="preserve"> PAGEREF _Toc244589028 \h </w:instrText>
            </w:r>
            <w:r>
              <w:rPr>
                <w:noProof/>
                <w:webHidden/>
              </w:rPr>
            </w:r>
            <w:r>
              <w:rPr>
                <w:noProof/>
                <w:webHidden/>
              </w:rPr>
              <w:fldChar w:fldCharType="separate"/>
            </w:r>
            <w:r>
              <w:rPr>
                <w:noProof/>
                <w:webHidden/>
              </w:rPr>
              <w:t>4</w:t>
            </w:r>
            <w:r>
              <w:rPr>
                <w:noProof/>
                <w:webHidden/>
              </w:rPr>
              <w:fldChar w:fldCharType="end"/>
            </w:r>
          </w:hyperlink>
        </w:p>
        <w:p w14:paraId="72F2FBE2" w14:textId="398C95F9" w:rsidR="0026321D" w:rsidRDefault="0026321D">
          <w:pPr>
            <w:pStyle w:val="TOC2"/>
            <w:tabs>
              <w:tab w:val="right" w:leader="dot" w:pos="9010"/>
            </w:tabs>
            <w:rPr>
              <w:rFonts w:asciiTheme="minorHAnsi" w:eastAsiaTheme="minorEastAsia" w:hAnsiTheme="minorHAnsi" w:cstheme="minorBidi"/>
              <w:noProof/>
              <w:color w:val="auto"/>
              <w:lang w:eastAsia="en-GB"/>
            </w:rPr>
          </w:pPr>
          <w:hyperlink w:anchor="_Toc244589029" w:history="1">
            <w:r w:rsidRPr="007B293B">
              <w:rPr>
                <w:rStyle w:val="Hyperlink"/>
                <w:noProof/>
              </w:rPr>
              <w:t>Reflective Exercise</w:t>
            </w:r>
            <w:r>
              <w:rPr>
                <w:noProof/>
                <w:webHidden/>
              </w:rPr>
              <w:tab/>
            </w:r>
            <w:r>
              <w:rPr>
                <w:noProof/>
                <w:webHidden/>
              </w:rPr>
              <w:fldChar w:fldCharType="begin"/>
            </w:r>
            <w:r>
              <w:rPr>
                <w:noProof/>
                <w:webHidden/>
              </w:rPr>
              <w:instrText xml:space="preserve"> PAGEREF _Toc244589029 \h </w:instrText>
            </w:r>
            <w:r>
              <w:rPr>
                <w:noProof/>
                <w:webHidden/>
              </w:rPr>
            </w:r>
            <w:r>
              <w:rPr>
                <w:noProof/>
                <w:webHidden/>
              </w:rPr>
              <w:fldChar w:fldCharType="separate"/>
            </w:r>
            <w:r>
              <w:rPr>
                <w:noProof/>
                <w:webHidden/>
              </w:rPr>
              <w:t>5</w:t>
            </w:r>
            <w:r>
              <w:rPr>
                <w:noProof/>
                <w:webHidden/>
              </w:rPr>
              <w:fldChar w:fldCharType="end"/>
            </w:r>
          </w:hyperlink>
        </w:p>
        <w:p w14:paraId="6EB5F3E7" w14:textId="12571B23" w:rsidR="0026321D" w:rsidRDefault="0026321D">
          <w:pPr>
            <w:pStyle w:val="TOC2"/>
            <w:tabs>
              <w:tab w:val="right" w:leader="dot" w:pos="9010"/>
            </w:tabs>
            <w:rPr>
              <w:rFonts w:asciiTheme="minorHAnsi" w:eastAsiaTheme="minorEastAsia" w:hAnsiTheme="minorHAnsi" w:cstheme="minorBidi"/>
              <w:noProof/>
              <w:color w:val="auto"/>
              <w:lang w:eastAsia="en-GB"/>
            </w:rPr>
          </w:pPr>
          <w:hyperlink w:anchor="_Toc244589030" w:history="1">
            <w:r w:rsidRPr="007B293B">
              <w:rPr>
                <w:rStyle w:val="Hyperlink"/>
                <w:noProof/>
              </w:rPr>
              <w:t>Podcast transcript</w:t>
            </w:r>
            <w:r>
              <w:rPr>
                <w:noProof/>
                <w:webHidden/>
              </w:rPr>
              <w:tab/>
            </w:r>
            <w:r>
              <w:rPr>
                <w:noProof/>
                <w:webHidden/>
              </w:rPr>
              <w:fldChar w:fldCharType="begin"/>
            </w:r>
            <w:r>
              <w:rPr>
                <w:noProof/>
                <w:webHidden/>
              </w:rPr>
              <w:instrText xml:space="preserve"> PAGEREF _Toc244589030 \h </w:instrText>
            </w:r>
            <w:r>
              <w:rPr>
                <w:noProof/>
                <w:webHidden/>
              </w:rPr>
            </w:r>
            <w:r>
              <w:rPr>
                <w:noProof/>
                <w:webHidden/>
              </w:rPr>
              <w:fldChar w:fldCharType="separate"/>
            </w:r>
            <w:r>
              <w:rPr>
                <w:noProof/>
                <w:webHidden/>
              </w:rPr>
              <w:t>6</w:t>
            </w:r>
            <w:r>
              <w:rPr>
                <w:noProof/>
                <w:webHidden/>
              </w:rPr>
              <w:fldChar w:fldCharType="end"/>
            </w:r>
          </w:hyperlink>
        </w:p>
        <w:p w14:paraId="60782EC3" w14:textId="555AC6D9" w:rsidR="00204536" w:rsidRPr="00604893" w:rsidRDefault="004B6F21" w:rsidP="00604893">
          <w:pPr>
            <w:rPr>
              <w:rStyle w:val="eop"/>
            </w:rPr>
          </w:pPr>
          <w:r w:rsidRPr="003C5F48">
            <w:fldChar w:fldCharType="end"/>
          </w:r>
        </w:p>
      </w:sdtContent>
    </w:sdt>
    <w:p w14:paraId="0B02885B" w14:textId="77777777" w:rsidR="0026321D" w:rsidRDefault="0026321D">
      <w:pPr>
        <w:spacing w:before="0" w:after="0" w:line="240" w:lineRule="auto"/>
        <w:rPr>
          <w:rFonts w:eastAsiaTheme="majorEastAsia"/>
          <w:b/>
          <w:bCs/>
          <w:sz w:val="32"/>
          <w:szCs w:val="32"/>
        </w:rPr>
      </w:pPr>
      <w:r>
        <w:br w:type="page"/>
      </w:r>
    </w:p>
    <w:p w14:paraId="53793D32" w14:textId="48D0BD7F" w:rsidR="001909EE" w:rsidRPr="003C5F48" w:rsidRDefault="001909EE" w:rsidP="00667F1B">
      <w:pPr>
        <w:pStyle w:val="Heading2"/>
      </w:pPr>
      <w:bookmarkStart w:id="2" w:name="_Toc244589018"/>
      <w:r w:rsidRPr="003C5F48">
        <w:lastRenderedPageBreak/>
        <w:t>Abou</w:t>
      </w:r>
      <w:r w:rsidR="00D875AF">
        <w:t>t Jason Leitch</w:t>
      </w:r>
      <w:bookmarkEnd w:id="2"/>
    </w:p>
    <w:p w14:paraId="5AD6DCA5" w14:textId="77777777" w:rsidR="00DA0E6D" w:rsidRDefault="00DC06A7" w:rsidP="00667F1B">
      <w:r w:rsidRPr="00DC06A7">
        <w:t>Jason Leitch is a dentist and former oral surgeon whose career progressed from clinical practice and academia into public health, patient safety, quality improvement, and senior government advisory roles</w:t>
      </w:r>
      <w:r>
        <w:t xml:space="preserve"> – </w:t>
      </w:r>
      <w:r w:rsidRPr="00DC06A7">
        <w:t xml:space="preserve">culminating in his appointment as Chief of Defence Medical at the UK Ministry of Defence in November 2026. </w:t>
      </w:r>
    </w:p>
    <w:p w14:paraId="077B6F84" w14:textId="3044CF71" w:rsidR="006B3C52" w:rsidRDefault="00D875AF" w:rsidP="00667F1B">
      <w:r w:rsidRPr="00D875AF">
        <w:rPr>
          <w:lang w:val="en-US"/>
        </w:rPr>
        <w:t>In the interview, he reflects on learning at the Institute for Healthcare Improvement and Harvard School of Public Health, helping to develop Scotland’s national patient safety work, communicating with the public during COVID-19, and supporting systems redesign internationally. His story connects practical improvement methods with leadership, communication, workforce experience and the human work of sustaining change.</w:t>
      </w:r>
      <w:r w:rsidRPr="00D875AF">
        <w:t> </w:t>
      </w:r>
    </w:p>
    <w:p w14:paraId="3596604F" w14:textId="77777777" w:rsidR="0026321D" w:rsidRPr="003C5F48" w:rsidRDefault="0026321D" w:rsidP="00667F1B"/>
    <w:p w14:paraId="1C236509" w14:textId="354E18AB" w:rsidR="006B3C52" w:rsidRPr="00667F1B" w:rsidRDefault="006D7257" w:rsidP="00667F1B">
      <w:pPr>
        <w:pStyle w:val="Heading2"/>
      </w:pPr>
      <w:bookmarkStart w:id="3" w:name="_Toc244589019"/>
      <w:r w:rsidRPr="00667F1B">
        <w:t>Key Messages</w:t>
      </w:r>
      <w:bookmarkEnd w:id="3"/>
    </w:p>
    <w:p w14:paraId="77BA32D7" w14:textId="6D656C54" w:rsidR="006B3C52" w:rsidRPr="00667F1B" w:rsidRDefault="006B3C52" w:rsidP="00667F1B">
      <w:pPr>
        <w:pStyle w:val="Heading3"/>
      </w:pPr>
      <w:bookmarkStart w:id="4" w:name="_Toc244589020"/>
      <w:r w:rsidRPr="00667F1B">
        <w:t xml:space="preserve">1. </w:t>
      </w:r>
      <w:r w:rsidR="00D875AF" w:rsidRPr="00D875AF">
        <w:t>Follow opportunities that broaden your view</w:t>
      </w:r>
      <w:bookmarkEnd w:id="4"/>
    </w:p>
    <w:p w14:paraId="3D3D59FE" w14:textId="35C8984C" w:rsidR="006B3C52" w:rsidRPr="003C5F48" w:rsidRDefault="00D875AF" w:rsidP="00667F1B">
      <w:r w:rsidRPr="00D875AF">
        <w:rPr>
          <w:lang w:val="en-US"/>
        </w:rPr>
        <w:t>A chance encounter with a fellowship opportunity took Jason from oral surgery in Glasgow to public health and improvement learning in Boston. Living and learning in another country broadened both his professional toolkit and his understanding of equity, culture and systems</w:t>
      </w:r>
      <w:r w:rsidR="006B3C52" w:rsidRPr="003C5F48">
        <w:t>.</w:t>
      </w:r>
    </w:p>
    <w:p w14:paraId="75B230B9" w14:textId="6AD2F521" w:rsidR="006B3C52" w:rsidRPr="00F2585F" w:rsidRDefault="006B3C52" w:rsidP="00667F1B">
      <w:pPr>
        <w:rPr>
          <w:b/>
          <w:bCs/>
        </w:rPr>
      </w:pPr>
      <w:r w:rsidRPr="00F2585F">
        <w:rPr>
          <w:b/>
          <w:bCs/>
        </w:rPr>
        <w:t xml:space="preserve">Key message: </w:t>
      </w:r>
      <w:r w:rsidR="00D875AF" w:rsidRPr="00D875AF">
        <w:rPr>
          <w:b/>
          <w:bCs/>
          <w:lang w:val="en-US"/>
        </w:rPr>
        <w:t>Pay attention to opportunities that expand both your methods and your perspective</w:t>
      </w:r>
      <w:r w:rsidRPr="00F2585F">
        <w:rPr>
          <w:b/>
          <w:bCs/>
        </w:rPr>
        <w:t>.</w:t>
      </w:r>
    </w:p>
    <w:p w14:paraId="50042609" w14:textId="7F6DC3EE" w:rsidR="006B3C52" w:rsidRPr="003C5F48" w:rsidRDefault="00D875AF" w:rsidP="00667F1B">
      <w:r w:rsidRPr="00D875AF">
        <w:rPr>
          <w:lang w:val="en-US"/>
        </w:rPr>
        <w:t>Improvement capability grows through technical learning, exposure to different contexts and the humility to see familiar problems in a new way</w:t>
      </w:r>
      <w:r w:rsidR="006B3C52" w:rsidRPr="003C5F48">
        <w:t>.</w:t>
      </w:r>
    </w:p>
    <w:p w14:paraId="4A3418A3" w14:textId="2E50445A" w:rsidR="006B3C52" w:rsidRPr="003C5F48" w:rsidRDefault="006B3C52" w:rsidP="00667F1B"/>
    <w:p w14:paraId="4BA1F83C" w14:textId="7FCC083E" w:rsidR="006B3C52" w:rsidRPr="003C5F48" w:rsidRDefault="006B3C52" w:rsidP="00667F1B">
      <w:pPr>
        <w:pStyle w:val="Heading3"/>
      </w:pPr>
      <w:bookmarkStart w:id="5" w:name="_Toc244589021"/>
      <w:r w:rsidRPr="003C5F48">
        <w:t xml:space="preserve">2. </w:t>
      </w:r>
      <w:r w:rsidR="004C4A0D" w:rsidRPr="004C4A0D">
        <w:t>Move from repair to prevention</w:t>
      </w:r>
      <w:bookmarkEnd w:id="5"/>
    </w:p>
    <w:p w14:paraId="2FBD80D1" w14:textId="146E1991" w:rsidR="006B3C52" w:rsidRPr="003C5F48" w:rsidRDefault="004C4A0D" w:rsidP="00667F1B">
      <w:r w:rsidRPr="004C4A0D">
        <w:t>Jason contrasts fixing a broken jaw with asking why the injury happened. Public health training helped him look beyond an individual episode of care towards the conditions that create harm, including poverty, addiction, violence and the wider environment</w:t>
      </w:r>
      <w:r w:rsidR="006B3C52" w:rsidRPr="003C5F48">
        <w:t>.</w:t>
      </w:r>
    </w:p>
    <w:p w14:paraId="1403A46D" w14:textId="5B860B12" w:rsidR="006B3C52" w:rsidRPr="00F2585F" w:rsidRDefault="006B3C52" w:rsidP="00667F1B">
      <w:pPr>
        <w:rPr>
          <w:b/>
          <w:bCs/>
        </w:rPr>
      </w:pPr>
      <w:r w:rsidRPr="00F2585F">
        <w:rPr>
          <w:b/>
          <w:bCs/>
        </w:rPr>
        <w:t>Key message: "</w:t>
      </w:r>
      <w:r w:rsidR="004C4A0D" w:rsidRPr="004C4A0D">
        <w:rPr>
          <w:b/>
          <w:bCs/>
          <w:lang w:val="en-US"/>
        </w:rPr>
        <w:t>What does this mean at a population level?</w:t>
      </w:r>
      <w:r w:rsidRPr="00F2585F">
        <w:rPr>
          <w:b/>
          <w:bCs/>
        </w:rPr>
        <w:t>"</w:t>
      </w:r>
    </w:p>
    <w:p w14:paraId="6AC79C8C" w14:textId="29F03B7F" w:rsidR="006B3C52" w:rsidRPr="003C5F48" w:rsidRDefault="004C4A0D" w:rsidP="00667F1B">
      <w:r w:rsidRPr="004C4A0D">
        <w:t xml:space="preserve">Good improvement protects reliable care today while also examining the system that repeatedly produces the same need, inequity or harm. </w:t>
      </w:r>
    </w:p>
    <w:p w14:paraId="06CD947C" w14:textId="0B29B44E" w:rsidR="006B3C52" w:rsidRPr="003C5F48" w:rsidRDefault="006B3C52" w:rsidP="00667F1B"/>
    <w:p w14:paraId="17C602A3" w14:textId="780A91D5" w:rsidR="006B3C52" w:rsidRPr="003C5F48" w:rsidRDefault="006B3C52" w:rsidP="00667F1B">
      <w:pPr>
        <w:pStyle w:val="Heading3"/>
      </w:pPr>
      <w:bookmarkStart w:id="6" w:name="_Toc244589022"/>
      <w:r w:rsidRPr="003C5F48">
        <w:lastRenderedPageBreak/>
        <w:t xml:space="preserve">3. </w:t>
      </w:r>
      <w:r w:rsidR="004C4A0D" w:rsidRPr="004C4A0D">
        <w:t>Adapt evidence to the local system</w:t>
      </w:r>
      <w:bookmarkEnd w:id="6"/>
    </w:p>
    <w:p w14:paraId="513EB684" w14:textId="09C7FE24" w:rsidR="006B3C52" w:rsidRPr="003C5F48" w:rsidRDefault="004C4A0D" w:rsidP="00667F1B">
      <w:r w:rsidRPr="004C4A0D">
        <w:rPr>
          <w:lang w:val="en-US"/>
        </w:rPr>
        <w:t xml:space="preserve">The Scottish Patient Safety </w:t>
      </w:r>
      <w:proofErr w:type="spellStart"/>
      <w:r w:rsidRPr="004C4A0D">
        <w:rPr>
          <w:lang w:val="en-US"/>
        </w:rPr>
        <w:t>Programme</w:t>
      </w:r>
      <w:proofErr w:type="spellEnd"/>
      <w:r w:rsidRPr="004C4A0D">
        <w:rPr>
          <w:lang w:val="en-US"/>
        </w:rPr>
        <w:t xml:space="preserve"> did not simply copy work from elsewhere. Jason describes </w:t>
      </w:r>
      <w:proofErr w:type="spellStart"/>
      <w:r w:rsidRPr="004C4A0D">
        <w:rPr>
          <w:lang w:val="en-US"/>
        </w:rPr>
        <w:t>rebundling</w:t>
      </w:r>
      <w:proofErr w:type="spellEnd"/>
      <w:r w:rsidRPr="004C4A0D">
        <w:rPr>
          <w:lang w:val="en-US"/>
        </w:rPr>
        <w:t xml:space="preserve"> proven </w:t>
      </w:r>
      <w:proofErr w:type="gramStart"/>
      <w:r w:rsidRPr="004C4A0D">
        <w:rPr>
          <w:lang w:val="en-US"/>
        </w:rPr>
        <w:t>interventions</w:t>
      </w:r>
      <w:proofErr w:type="gramEnd"/>
      <w:r w:rsidRPr="004C4A0D">
        <w:rPr>
          <w:lang w:val="en-US"/>
        </w:rPr>
        <w:t xml:space="preserve"> so they fitted Scotland’s healthcare system, with an expert partner and national leadership supporting spread</w:t>
      </w:r>
      <w:r w:rsidR="006B3C52" w:rsidRPr="003C5F48">
        <w:t>.</w:t>
      </w:r>
    </w:p>
    <w:p w14:paraId="20DCAEC4" w14:textId="77777777" w:rsidR="004C4A0D" w:rsidRDefault="006B3C52" w:rsidP="00667F1B">
      <w:pPr>
        <w:rPr>
          <w:b/>
          <w:bCs/>
        </w:rPr>
      </w:pPr>
      <w:r w:rsidRPr="00F2585F">
        <w:rPr>
          <w:b/>
          <w:bCs/>
        </w:rPr>
        <w:t xml:space="preserve">Key message: </w:t>
      </w:r>
      <w:r w:rsidR="004C4A0D" w:rsidRPr="004C4A0D">
        <w:rPr>
          <w:b/>
          <w:bCs/>
        </w:rPr>
        <w:t>Evidence travels best when it is translated thoughtfully into the local context.</w:t>
      </w:r>
    </w:p>
    <w:p w14:paraId="30DF6564" w14:textId="359EF47A" w:rsidR="006B3C52" w:rsidRDefault="004C4A0D" w:rsidP="00667F1B">
      <w:r w:rsidRPr="004C4A0D">
        <w:t>Teams need to preserve the active ingredients of an intervention while testing how delivery must change for local services, people and constraints.</w:t>
      </w:r>
    </w:p>
    <w:p w14:paraId="13D30AE8" w14:textId="77777777" w:rsidR="004C4A0D" w:rsidRPr="003C5F48" w:rsidRDefault="004C4A0D" w:rsidP="00667F1B"/>
    <w:p w14:paraId="0541757D" w14:textId="18A40988" w:rsidR="006B3C52" w:rsidRPr="003C5F48" w:rsidRDefault="006B3C52" w:rsidP="00667F1B">
      <w:pPr>
        <w:pStyle w:val="Heading3"/>
      </w:pPr>
      <w:bookmarkStart w:id="7" w:name="_Toc244589023"/>
      <w:r w:rsidRPr="003C5F48">
        <w:t xml:space="preserve">4. </w:t>
      </w:r>
      <w:r w:rsidR="004C4A0D" w:rsidRPr="004C4A0D">
        <w:t>Start with the people ready to go first</w:t>
      </w:r>
      <w:bookmarkEnd w:id="7"/>
      <w:r w:rsidR="004C4A0D">
        <w:t xml:space="preserve"> </w:t>
      </w:r>
    </w:p>
    <w:p w14:paraId="5E3DCE70" w14:textId="487E3702" w:rsidR="006B3C52" w:rsidRPr="003C5F48" w:rsidRDefault="004C4A0D" w:rsidP="00667F1B">
      <w:r w:rsidRPr="004C4A0D">
        <w:rPr>
          <w:lang w:val="en-US"/>
        </w:rPr>
        <w:t>Jason’s early attempts to persuade whole rooms met understandable resistance. He learned to identify early adopters within the professional group he hoped to influence and support them to demonstrate change to their peers</w:t>
      </w:r>
      <w:r w:rsidR="006B3C52" w:rsidRPr="003C5F48">
        <w:t>.</w:t>
      </w:r>
    </w:p>
    <w:p w14:paraId="5F5C7F12" w14:textId="77777777" w:rsidR="004C4A0D" w:rsidRPr="004C4A0D" w:rsidRDefault="006B3C52" w:rsidP="004C4A0D">
      <w:pPr>
        <w:rPr>
          <w:b/>
          <w:bCs/>
        </w:rPr>
      </w:pPr>
      <w:r w:rsidRPr="00F2585F">
        <w:rPr>
          <w:b/>
          <w:bCs/>
        </w:rPr>
        <w:t xml:space="preserve">Key message: </w:t>
      </w:r>
      <w:r w:rsidR="004C4A0D" w:rsidRPr="004C4A0D">
        <w:rPr>
          <w:b/>
          <w:bCs/>
          <w:lang w:val="en-US"/>
        </w:rPr>
        <w:t>“You shouldn’t try and persuade the whole room.”</w:t>
      </w:r>
      <w:r w:rsidR="004C4A0D" w:rsidRPr="004C4A0D">
        <w:rPr>
          <w:b/>
          <w:bCs/>
        </w:rPr>
        <w:t> </w:t>
      </w:r>
    </w:p>
    <w:p w14:paraId="04258797" w14:textId="2D111B59" w:rsidR="006B3C52" w:rsidRPr="004C4A0D" w:rsidRDefault="004C4A0D" w:rsidP="00667F1B">
      <w:r w:rsidRPr="004C4A0D">
        <w:t>Begin with credible volunteers, learn with them, make results visible and allow peer experience to build confidence for wider adoption. </w:t>
      </w:r>
    </w:p>
    <w:p w14:paraId="2ECF6AB9" w14:textId="5358F80B" w:rsidR="006B3C52" w:rsidRPr="003C5F48" w:rsidRDefault="006B3C52" w:rsidP="00667F1B"/>
    <w:p w14:paraId="663DFDE4" w14:textId="19A0D74A" w:rsidR="006B3C52" w:rsidRPr="003C5F48" w:rsidRDefault="006B3C52" w:rsidP="00667F1B">
      <w:pPr>
        <w:pStyle w:val="Heading3"/>
      </w:pPr>
      <w:bookmarkStart w:id="8" w:name="_Toc244589024"/>
      <w:r w:rsidRPr="003C5F48">
        <w:t xml:space="preserve">5. </w:t>
      </w:r>
      <w:r w:rsidR="004C4A0D" w:rsidRPr="004C4A0D">
        <w:t>Build a movement, not only a programme</w:t>
      </w:r>
      <w:bookmarkEnd w:id="8"/>
      <w:r w:rsidR="004C4A0D">
        <w:t xml:space="preserve"> </w:t>
      </w:r>
    </w:p>
    <w:p w14:paraId="47131F15" w14:textId="22528534" w:rsidR="006B3C52" w:rsidRPr="003C5F48" w:rsidRDefault="004C4A0D" w:rsidP="00667F1B">
      <w:r w:rsidRPr="004C4A0D">
        <w:rPr>
          <w:lang w:val="en-US"/>
        </w:rPr>
        <w:t>For Jason, the proudest feature of Scotland’s patient safety work was the movement around it: people from every health board learning together, patients and families working alongside professionals, and safer practices becoming part of everyday identity</w:t>
      </w:r>
      <w:r w:rsidR="006B3C52" w:rsidRPr="003C5F48">
        <w:t>.</w:t>
      </w:r>
    </w:p>
    <w:p w14:paraId="439C362E" w14:textId="5FD5E0FF" w:rsidR="006B3C52" w:rsidRDefault="006B3C52" w:rsidP="00667F1B">
      <w:pPr>
        <w:rPr>
          <w:b/>
          <w:bCs/>
        </w:rPr>
      </w:pPr>
      <w:r w:rsidRPr="00F2585F">
        <w:rPr>
          <w:b/>
          <w:bCs/>
        </w:rPr>
        <w:t xml:space="preserve">Key message: </w:t>
      </w:r>
      <w:r w:rsidR="004C4A0D" w:rsidRPr="004C4A0D">
        <w:rPr>
          <w:b/>
          <w:bCs/>
        </w:rPr>
        <w:t>Sustainable change becomes something people join, shape and recognise as their own.</w:t>
      </w:r>
      <w:r w:rsidR="004C4A0D">
        <w:rPr>
          <w:b/>
          <w:bCs/>
        </w:rPr>
        <w:t xml:space="preserve"> </w:t>
      </w:r>
    </w:p>
    <w:p w14:paraId="56AC263E" w14:textId="0222F930" w:rsidR="004C4A0D" w:rsidRPr="004C4A0D" w:rsidRDefault="004C4A0D" w:rsidP="00667F1B">
      <w:r w:rsidRPr="004C4A0D">
        <w:t>Shared purpose, regular learning, visible stories and broad participation can turn a technical programme into a social system for improvement.</w:t>
      </w:r>
    </w:p>
    <w:p w14:paraId="5AD75C79" w14:textId="38084D23" w:rsidR="006B3C52" w:rsidRPr="003C5F48" w:rsidRDefault="006B3C52" w:rsidP="00667F1B"/>
    <w:p w14:paraId="13037F07" w14:textId="544B7AB2" w:rsidR="006B3C52" w:rsidRPr="003C5F48" w:rsidRDefault="006B3C52" w:rsidP="00667F1B">
      <w:pPr>
        <w:pStyle w:val="Heading3"/>
      </w:pPr>
      <w:bookmarkStart w:id="9" w:name="_Toc244589025"/>
      <w:r w:rsidRPr="003C5F48">
        <w:t xml:space="preserve">6. </w:t>
      </w:r>
      <w:r w:rsidR="00E81E48" w:rsidRPr="00E81E48">
        <w:t>Communicate truth with empathy</w:t>
      </w:r>
      <w:bookmarkEnd w:id="9"/>
    </w:p>
    <w:p w14:paraId="3D9AE227" w14:textId="517C23CD" w:rsidR="006B3C52" w:rsidRPr="003C5F48" w:rsidRDefault="00E81E48" w:rsidP="00667F1B">
      <w:r w:rsidRPr="00E81E48">
        <w:t>During COVID-19, Jason’s role required him to communicate what was known at that moment, ask for public cooperation and understand the realities of different communities and industries. Public visibility also brought gratitude, hostility and a personal cost</w:t>
      </w:r>
      <w:r w:rsidR="006B3C52" w:rsidRPr="003C5F48">
        <w:t>.</w:t>
      </w:r>
    </w:p>
    <w:p w14:paraId="79E2C170" w14:textId="4CC4B708" w:rsidR="006B3C52" w:rsidRDefault="006B3C52" w:rsidP="00667F1B">
      <w:pPr>
        <w:rPr>
          <w:b/>
          <w:bCs/>
        </w:rPr>
      </w:pPr>
      <w:r w:rsidRPr="00F2585F">
        <w:rPr>
          <w:b/>
          <w:bCs/>
        </w:rPr>
        <w:lastRenderedPageBreak/>
        <w:t xml:space="preserve">Key message: </w:t>
      </w:r>
      <w:r w:rsidR="00E81E48" w:rsidRPr="00E81E48">
        <w:rPr>
          <w:b/>
          <w:bCs/>
        </w:rPr>
        <w:t>Credible communication combines honesty, empathy and the willingness to listen across contexts.</w:t>
      </w:r>
      <w:r w:rsidR="00E81E48">
        <w:rPr>
          <w:b/>
          <w:bCs/>
        </w:rPr>
        <w:t xml:space="preserve"> </w:t>
      </w:r>
    </w:p>
    <w:p w14:paraId="11F620E7" w14:textId="63DAE395" w:rsidR="00E81E48" w:rsidRPr="00E81E48" w:rsidRDefault="00E81E48" w:rsidP="00667F1B">
      <w:r w:rsidRPr="00E81E48">
        <w:rPr>
          <w:lang w:val="en-US"/>
        </w:rPr>
        <w:t xml:space="preserve">In uncertainty, be clear about current knowledge, connect the message to </w:t>
      </w:r>
      <w:proofErr w:type="gramStart"/>
      <w:r w:rsidRPr="00E81E48">
        <w:rPr>
          <w:lang w:val="en-US"/>
        </w:rPr>
        <w:t>people’s</w:t>
      </w:r>
      <w:proofErr w:type="gramEnd"/>
      <w:r w:rsidRPr="00E81E48">
        <w:rPr>
          <w:lang w:val="en-US"/>
        </w:rPr>
        <w:t xml:space="preserve"> lived circumstances and draw on communications expertise rather than </w:t>
      </w:r>
      <w:proofErr w:type="gramStart"/>
      <w:r w:rsidRPr="00E81E48">
        <w:rPr>
          <w:lang w:val="en-US"/>
        </w:rPr>
        <w:t>relying</w:t>
      </w:r>
      <w:proofErr w:type="gramEnd"/>
      <w:r w:rsidRPr="00E81E48">
        <w:rPr>
          <w:lang w:val="en-US"/>
        </w:rPr>
        <w:t xml:space="preserve"> on technical authority alone.</w:t>
      </w:r>
      <w:r w:rsidRPr="00E81E48">
        <w:t> </w:t>
      </w:r>
    </w:p>
    <w:p w14:paraId="0B23ECA3" w14:textId="17E02FAE" w:rsidR="006B3C52" w:rsidRPr="003C5F48" w:rsidRDefault="006B3C52" w:rsidP="00667F1B"/>
    <w:p w14:paraId="7C39E1EF" w14:textId="60CC779C" w:rsidR="006B3C52" w:rsidRPr="003C5F48" w:rsidRDefault="006B3C52" w:rsidP="00667F1B">
      <w:pPr>
        <w:pStyle w:val="Heading3"/>
      </w:pPr>
      <w:bookmarkStart w:id="10" w:name="_Toc244589026"/>
      <w:r w:rsidRPr="003C5F48">
        <w:t xml:space="preserve">7. </w:t>
      </w:r>
      <w:r w:rsidR="006D3CA1" w:rsidRPr="006D3CA1">
        <w:t>Design for patients and the workforce</w:t>
      </w:r>
      <w:bookmarkEnd w:id="10"/>
      <w:r w:rsidR="006D3CA1">
        <w:t xml:space="preserve"> </w:t>
      </w:r>
    </w:p>
    <w:p w14:paraId="1A438C52" w14:textId="289C6713" w:rsidR="006B3C52" w:rsidRDefault="006D3CA1" w:rsidP="00667F1B">
      <w:r w:rsidRPr="006D3CA1">
        <w:rPr>
          <w:lang w:val="en-US"/>
        </w:rPr>
        <w:t>Jason describes improvement science as both customer-focused and worker-focused. Outcomes for patients and families depend partly on whether staff are supported and able to do their work well, especially in demanding settings.</w:t>
      </w:r>
      <w:r w:rsidRPr="006D3CA1">
        <w:t> </w:t>
      </w:r>
    </w:p>
    <w:p w14:paraId="4E9411D2" w14:textId="1F3F7AA0" w:rsidR="006D3CA1" w:rsidRDefault="006D3CA1" w:rsidP="006D3CA1">
      <w:pPr>
        <w:rPr>
          <w:b/>
          <w:bCs/>
        </w:rPr>
      </w:pPr>
      <w:r w:rsidRPr="00F2585F">
        <w:rPr>
          <w:b/>
          <w:bCs/>
        </w:rPr>
        <w:t xml:space="preserve">Key message: </w:t>
      </w:r>
      <w:r w:rsidRPr="006D3CA1">
        <w:rPr>
          <w:b/>
          <w:bCs/>
          <w:lang w:val="en-US"/>
        </w:rPr>
        <w:t>Design the system around the people receiving care and the people delivering it.</w:t>
      </w:r>
      <w:r w:rsidRPr="006D3CA1">
        <w:rPr>
          <w:b/>
          <w:bCs/>
        </w:rPr>
        <w:t xml:space="preserve"> </w:t>
      </w:r>
    </w:p>
    <w:p w14:paraId="304A399F" w14:textId="241AB1DC" w:rsidR="006D3CA1" w:rsidRDefault="006D3CA1" w:rsidP="006D3CA1">
      <w:r w:rsidRPr="006D3CA1">
        <w:rPr>
          <w:lang w:val="en-US"/>
        </w:rPr>
        <w:t>Measures and change ideas should include workforce experience alongside safety, quality and service outcomes, so that improvement does not depend on avoidable strain.</w:t>
      </w:r>
      <w:r w:rsidRPr="006D3CA1">
        <w:t> </w:t>
      </w:r>
      <w:r w:rsidRPr="006D3CA1">
        <w:rPr>
          <w:lang w:val="en-US"/>
        </w:rPr>
        <w:t xml:space="preserve"> </w:t>
      </w:r>
    </w:p>
    <w:p w14:paraId="6CD157C1" w14:textId="77777777" w:rsidR="006D3CA1" w:rsidRDefault="006D3CA1" w:rsidP="00667F1B"/>
    <w:p w14:paraId="43D59D92" w14:textId="72836BCD" w:rsidR="00824EBC" w:rsidRPr="003C5F48" w:rsidRDefault="00824EBC" w:rsidP="00824EBC">
      <w:pPr>
        <w:pStyle w:val="Heading3"/>
      </w:pPr>
      <w:bookmarkStart w:id="11" w:name="_Toc244589027"/>
      <w:r>
        <w:t>8</w:t>
      </w:r>
      <w:r w:rsidRPr="003C5F48">
        <w:t xml:space="preserve">. </w:t>
      </w:r>
      <w:r w:rsidRPr="00824EBC">
        <w:t>Use measurement to make change visible</w:t>
      </w:r>
      <w:bookmarkEnd w:id="11"/>
    </w:p>
    <w:p w14:paraId="47035E76" w14:textId="77777777" w:rsidR="00824EBC" w:rsidRPr="00824EBC" w:rsidRDefault="00824EBC" w:rsidP="00824EBC">
      <w:r w:rsidRPr="00824EBC">
        <w:rPr>
          <w:lang w:val="en-US"/>
        </w:rPr>
        <w:t>Measurement helped teams understand harm, track outcomes and know whether safer practices were spreading. Jason also values individual stories, such as a safer cannula process becoming simply “how I was taught to do it”.</w:t>
      </w:r>
      <w:r w:rsidRPr="00824EBC">
        <w:t> </w:t>
      </w:r>
    </w:p>
    <w:p w14:paraId="674BA2B7" w14:textId="77777777" w:rsidR="00824EBC" w:rsidRPr="00824EBC" w:rsidRDefault="00824EBC" w:rsidP="00824EBC">
      <w:r w:rsidRPr="00824EBC">
        <w:rPr>
          <w:b/>
          <w:bCs/>
          <w:lang w:val="en-US"/>
        </w:rPr>
        <w:t>Key message: “If you can begin to expose the data, then stuff will happen.”</w:t>
      </w:r>
      <w:r w:rsidRPr="00824EBC">
        <w:t> </w:t>
      </w:r>
    </w:p>
    <w:p w14:paraId="75366F48" w14:textId="36CB9475" w:rsidR="00824EBC" w:rsidRDefault="00824EBC" w:rsidP="00667F1B">
      <w:r w:rsidRPr="00824EBC">
        <w:rPr>
          <w:lang w:val="en-US"/>
        </w:rPr>
        <w:t>Use quantitative measures to see patterns and progress, and qualitative stories to understand what the change means and whether it has become normal practice.</w:t>
      </w:r>
      <w:r w:rsidRPr="00824EBC">
        <w:t> </w:t>
      </w:r>
    </w:p>
    <w:p w14:paraId="32107A94" w14:textId="77777777" w:rsidR="00824EBC" w:rsidRPr="003C5F48" w:rsidRDefault="00824EBC" w:rsidP="00667F1B"/>
    <w:p w14:paraId="2C6AF058" w14:textId="5AF38E91" w:rsidR="006B3C52" w:rsidRPr="003C5F48" w:rsidRDefault="00824EBC" w:rsidP="00667F1B">
      <w:pPr>
        <w:pStyle w:val="Heading3"/>
      </w:pPr>
      <w:bookmarkStart w:id="12" w:name="_Toc244589028"/>
      <w:r>
        <w:t>9</w:t>
      </w:r>
      <w:r w:rsidR="006B3C52" w:rsidRPr="003C5F48">
        <w:t>. Take-Home Message</w:t>
      </w:r>
      <w:bookmarkEnd w:id="12"/>
    </w:p>
    <w:p w14:paraId="7361F0BC" w14:textId="77777777" w:rsidR="00824EBC" w:rsidRPr="00824EBC" w:rsidRDefault="00824EBC" w:rsidP="00824EBC">
      <w:r w:rsidRPr="00824EBC">
        <w:rPr>
          <w:lang w:val="en-US"/>
        </w:rPr>
        <w:t>Jason’s career shows that lasting change rarely begins with unanimous agreement. It begins with a clear purpose, a few credible people willing to test a better way, useful measurement and the patience to build shared ownership.</w:t>
      </w:r>
      <w:r w:rsidRPr="00824EBC">
        <w:t> </w:t>
      </w:r>
    </w:p>
    <w:p w14:paraId="0F5D4952" w14:textId="77777777" w:rsidR="00824EBC" w:rsidRPr="00824EBC" w:rsidRDefault="00824EBC" w:rsidP="00824EBC">
      <w:pPr>
        <w:rPr>
          <w:b/>
          <w:bCs/>
        </w:rPr>
      </w:pPr>
      <w:r w:rsidRPr="00824EBC">
        <w:rPr>
          <w:b/>
          <w:bCs/>
          <w:lang w:val="en-US"/>
        </w:rPr>
        <w:t>Key message: Don’t try to persuade the whole room on the first day.</w:t>
      </w:r>
      <w:r w:rsidRPr="00824EBC">
        <w:rPr>
          <w:b/>
          <w:bCs/>
        </w:rPr>
        <w:t> </w:t>
      </w:r>
    </w:p>
    <w:p w14:paraId="08D28D5C" w14:textId="77777777" w:rsidR="00824EBC" w:rsidRPr="00824EBC" w:rsidRDefault="00824EBC" w:rsidP="00824EBC">
      <w:r w:rsidRPr="00824EBC">
        <w:rPr>
          <w:lang w:val="en-US"/>
        </w:rPr>
        <w:t>Find the people ready to go first, learn with them and create the conditions in which a new practice can spread until it becomes the ordinary way of working.</w:t>
      </w:r>
      <w:r w:rsidRPr="00824EBC">
        <w:t> </w:t>
      </w:r>
    </w:p>
    <w:p w14:paraId="64839499" w14:textId="77777777" w:rsidR="006B3C52" w:rsidRPr="003C5F48" w:rsidRDefault="006B3C52" w:rsidP="00667F1B"/>
    <w:p w14:paraId="22A8DDA9" w14:textId="0EAED73A" w:rsidR="005B01BE" w:rsidRPr="003C5F48" w:rsidRDefault="005B01BE" w:rsidP="00667F1B">
      <w:pPr>
        <w:pStyle w:val="Heading2"/>
      </w:pPr>
      <w:bookmarkStart w:id="13" w:name="_Toc244589029"/>
      <w:r w:rsidRPr="003C5F48">
        <w:lastRenderedPageBreak/>
        <w:t>Reflective Exercise</w:t>
      </w:r>
      <w:bookmarkEnd w:id="13"/>
    </w:p>
    <w:p w14:paraId="67C4628A" w14:textId="6882C7CD" w:rsidR="005C01D9" w:rsidRPr="003C5F48" w:rsidRDefault="005C01D9" w:rsidP="00667F1B">
      <w:pPr>
        <w:pStyle w:val="ListParagraph"/>
        <w:numPr>
          <w:ilvl w:val="0"/>
          <w:numId w:val="33"/>
        </w:numPr>
      </w:pPr>
      <w:r w:rsidRPr="003C5F48">
        <w:t>What idea, quot</w:t>
      </w:r>
      <w:r w:rsidR="00B44E3C">
        <w:t>ation</w:t>
      </w:r>
      <w:r w:rsidRPr="003C5F48">
        <w:t xml:space="preserve"> or </w:t>
      </w:r>
      <w:r w:rsidR="00B44E3C">
        <w:t>moment</w:t>
      </w:r>
      <w:r w:rsidRPr="003C5F48">
        <w:t xml:space="preserve"> from </w:t>
      </w:r>
      <w:r w:rsidR="00824EBC">
        <w:t>Jason’</w:t>
      </w:r>
      <w:r w:rsidRPr="003C5F48">
        <w:t>s interview resonated most strongly with you, and why?</w:t>
      </w:r>
    </w:p>
    <w:p w14:paraId="73A44AB8" w14:textId="77777777" w:rsidR="00824EBC" w:rsidRDefault="00824EBC" w:rsidP="00824EBC">
      <w:pPr>
        <w:pStyle w:val="ListParagraph"/>
        <w:numPr>
          <w:ilvl w:val="0"/>
          <w:numId w:val="33"/>
        </w:numPr>
      </w:pPr>
      <w:r>
        <w:t xml:space="preserve">Where might your team be concentrating on “repair” when a population or systems perspective could reveal a preventable cause? </w:t>
      </w:r>
    </w:p>
    <w:p w14:paraId="4A1EAC0A" w14:textId="77777777" w:rsidR="00824EBC" w:rsidRDefault="00824EBC" w:rsidP="00824EBC">
      <w:pPr>
        <w:pStyle w:val="ListParagraph"/>
        <w:numPr>
          <w:ilvl w:val="0"/>
          <w:numId w:val="33"/>
        </w:numPr>
      </w:pPr>
      <w:r>
        <w:t xml:space="preserve">What evidence or intervention are you trying to spread, and what needs to be adapted rather than copied in your context? </w:t>
      </w:r>
    </w:p>
    <w:p w14:paraId="16BEAD04" w14:textId="7453FABA" w:rsidR="00824EBC" w:rsidRDefault="00824EBC" w:rsidP="00824EBC">
      <w:pPr>
        <w:pStyle w:val="ListParagraph"/>
        <w:numPr>
          <w:ilvl w:val="0"/>
          <w:numId w:val="33"/>
        </w:numPr>
      </w:pPr>
      <w:r>
        <w:t xml:space="preserve">Who are the credible early adopters in the group you hope to influence, and what would make it easier for them to test the change? </w:t>
      </w:r>
    </w:p>
    <w:p w14:paraId="1BB658E7" w14:textId="311E9914" w:rsidR="00824EBC" w:rsidRDefault="00824EBC" w:rsidP="00824EBC">
      <w:pPr>
        <w:pStyle w:val="ListParagraph"/>
        <w:numPr>
          <w:ilvl w:val="0"/>
          <w:numId w:val="33"/>
        </w:numPr>
      </w:pPr>
      <w:r>
        <w:t xml:space="preserve">What would shift your current work from a project led by a few people towards a movement with wider ownership? </w:t>
      </w:r>
    </w:p>
    <w:p w14:paraId="0ED966CD" w14:textId="31EC6A7C" w:rsidR="00824EBC" w:rsidRDefault="00824EBC" w:rsidP="00824EBC">
      <w:pPr>
        <w:pStyle w:val="ListParagraph"/>
        <w:numPr>
          <w:ilvl w:val="0"/>
          <w:numId w:val="33"/>
        </w:numPr>
      </w:pPr>
      <w:r>
        <w:t xml:space="preserve">How well do your change plans account for both the experience of people using services and the experience of the workforce? </w:t>
      </w:r>
    </w:p>
    <w:p w14:paraId="2EC411DB" w14:textId="2A30D62E" w:rsidR="00824EBC" w:rsidRDefault="00824EBC" w:rsidP="00824EBC">
      <w:pPr>
        <w:pStyle w:val="ListParagraph"/>
        <w:numPr>
          <w:ilvl w:val="0"/>
          <w:numId w:val="33"/>
        </w:numPr>
      </w:pPr>
      <w:r>
        <w:t xml:space="preserve">What combination of data and individual stories would make progress, harm or variation more visible? </w:t>
      </w:r>
    </w:p>
    <w:p w14:paraId="14974D93" w14:textId="32EDCE6F" w:rsidR="00824EBC" w:rsidRDefault="00824EBC" w:rsidP="00824EBC">
      <w:pPr>
        <w:pStyle w:val="ListParagraph"/>
        <w:numPr>
          <w:ilvl w:val="0"/>
          <w:numId w:val="33"/>
        </w:numPr>
      </w:pPr>
      <w:r>
        <w:t>What is one idea you will take to the people most likely to say, “Let’s try it”?</w:t>
      </w:r>
    </w:p>
    <w:p w14:paraId="1023AB64" w14:textId="32815112" w:rsidR="005B01BE" w:rsidRPr="003C5F48" w:rsidRDefault="00645BE4" w:rsidP="00667F1B">
      <w:pPr>
        <w:pStyle w:val="ListParagraph"/>
        <w:numPr>
          <w:ilvl w:val="0"/>
          <w:numId w:val="33"/>
        </w:numPr>
      </w:pPr>
      <w:r w:rsidRPr="003C5F48">
        <w:t xml:space="preserve">What is one thing you will do differently after hearing </w:t>
      </w:r>
      <w:r w:rsidR="00824EBC">
        <w:t>Jason</w:t>
      </w:r>
      <w:r w:rsidRPr="003C5F48">
        <w:t>'s story?</w:t>
      </w:r>
    </w:p>
    <w:p w14:paraId="284614E5" w14:textId="62B98AFF" w:rsidR="005B01BE" w:rsidRPr="00E452FB" w:rsidRDefault="006B3C52" w:rsidP="00604893">
      <w:pPr>
        <w:pStyle w:val="Heading2"/>
      </w:pPr>
      <w:r w:rsidRPr="003C5F48">
        <w:br w:type="page"/>
      </w:r>
      <w:bookmarkStart w:id="14" w:name="_Toc244589030"/>
      <w:r w:rsidR="00FB1095" w:rsidRPr="00E452FB">
        <w:lastRenderedPageBreak/>
        <w:t>Podcast t</w:t>
      </w:r>
      <w:r w:rsidR="00DE3F5E" w:rsidRPr="00E452FB">
        <w:t>ranscript</w:t>
      </w:r>
      <w:bookmarkEnd w:id="14"/>
    </w:p>
    <w:p w14:paraId="168A1FEC" w14:textId="1D96DE8B" w:rsidR="00E452FB" w:rsidRPr="00E452FB" w:rsidRDefault="0087555F" w:rsidP="00604893">
      <w:pPr>
        <w:rPr>
          <w:lang w:val="en-US"/>
        </w:rPr>
      </w:pPr>
      <w:proofErr w:type="gramStart"/>
      <w:r w:rsidRPr="00E452FB">
        <w:rPr>
          <w:b/>
          <w:bCs/>
          <w:lang w:val="en-US"/>
        </w:rPr>
        <w:t>Andrea Gibbons</w:t>
      </w:r>
      <w:proofErr w:type="gramEnd"/>
      <w:r w:rsidRPr="00E452FB">
        <w:rPr>
          <w:b/>
          <w:bCs/>
          <w:lang w:val="en-US"/>
        </w:rPr>
        <w:t xml:space="preserve"> </w:t>
      </w:r>
      <w:r w:rsidRPr="00E452FB">
        <w:rPr>
          <w:lang w:val="en-US"/>
        </w:rPr>
        <w:t xml:space="preserve">He woke up shortly after his grandfather’s funeral, crossed out his application for medical school and chose dentistry instead. It was a sudden, unexplained choice that set a young Glaswegian on a path from treating broken jaws after football matches to the lecture halls of Harvard and eventually straight into the living rooms of an entire nation. </w:t>
      </w:r>
    </w:p>
    <w:p w14:paraId="59899DED" w14:textId="6BB0FE6A" w:rsidR="0087555F" w:rsidRPr="00E452FB" w:rsidRDefault="0087555F" w:rsidP="00604893">
      <w:pPr>
        <w:rPr>
          <w:b/>
          <w:bCs/>
        </w:rPr>
      </w:pPr>
      <w:r w:rsidRPr="00E452FB">
        <w:rPr>
          <w:lang w:val="en-US"/>
        </w:rPr>
        <w:t>Jason Leitch is a dentist and former oral surgeon who traded the operating theatre for the world of government policy.</w:t>
      </w:r>
      <w:r w:rsidRPr="00E452FB">
        <w:t> </w:t>
      </w:r>
      <w:r w:rsidRPr="00E452FB">
        <w:rPr>
          <w:lang w:val="en-US"/>
        </w:rPr>
        <w:t xml:space="preserve">He became a driving force behind Scotland’s national patient safety movement and later one of the country’s most </w:t>
      </w:r>
      <w:proofErr w:type="spellStart"/>
      <w:r w:rsidRPr="00E452FB">
        <w:rPr>
          <w:lang w:val="en-US"/>
        </w:rPr>
        <w:t>recognisable</w:t>
      </w:r>
      <w:proofErr w:type="spellEnd"/>
      <w:r w:rsidRPr="00E452FB">
        <w:rPr>
          <w:lang w:val="en-US"/>
        </w:rPr>
        <w:t xml:space="preserve"> public faces during the darkest days of the pandemic. In this episode, you will hear how a single flashing icon on an early internet webpage altered the course of Jason’s life. We talk about the real-world resistance he faced when trying to change medical practices, the heavy personal toll of sudden public exposure, and the profound lesson of why you should never try to persuade the whole room on your very first day. Now, over to Jason.</w:t>
      </w:r>
      <w:r w:rsidRPr="00E452FB">
        <w:t> </w:t>
      </w:r>
    </w:p>
    <w:p w14:paraId="32AE150D" w14:textId="3428D597" w:rsidR="0087555F" w:rsidRPr="0087555F" w:rsidRDefault="0087555F" w:rsidP="00604893">
      <w:pPr>
        <w:rPr>
          <w:b/>
          <w:bCs/>
        </w:rPr>
      </w:pPr>
      <w:r w:rsidRPr="00E452FB">
        <w:rPr>
          <w:b/>
          <w:bCs/>
          <w:lang w:val="en-US"/>
        </w:rPr>
        <w:t xml:space="preserve">Jason Leitch </w:t>
      </w:r>
      <w:r w:rsidRPr="00E452FB">
        <w:rPr>
          <w:lang w:val="en-US"/>
        </w:rPr>
        <w:t>I was a dental graduate in 1991. I then trained as an oral surgeon. That’s everything between the nose and the chin, really. I did wisdom teeth</w:t>
      </w:r>
      <w:r w:rsidRPr="0087555F">
        <w:rPr>
          <w:lang w:val="en-US"/>
        </w:rPr>
        <w:t xml:space="preserve"> and cancer and broken jaws in Glasgow for 20, 25 years. I ended up in America. I worked for an </w:t>
      </w:r>
      <w:proofErr w:type="spellStart"/>
      <w:r w:rsidRPr="0087555F">
        <w:rPr>
          <w:lang w:val="en-US"/>
        </w:rPr>
        <w:t>organisation</w:t>
      </w:r>
      <w:proofErr w:type="spellEnd"/>
      <w:r w:rsidRPr="0087555F">
        <w:rPr>
          <w:lang w:val="en-US"/>
        </w:rPr>
        <w:t xml:space="preserve"> called the Institute for Healthcare Improvement, which many improvers and change-systems people will know very well, in Boston. I went there for a year as a fellow and did a master’s in public health. That public-health training and IHI experience led me to the Scottish Government. I became the National Clinical Lead for Patient Safety, still doing operations and theatre, and then doing patient safety inside government. Fast forward about 10 or 12 years, I became the National Clinical Lead for Quality, a broader role than patient safety.</w:t>
      </w:r>
      <w:r w:rsidRPr="0087555F">
        <w:t> </w:t>
      </w:r>
    </w:p>
    <w:p w14:paraId="1A032121" w14:textId="6693274B" w:rsidR="0087555F" w:rsidRPr="0087555F" w:rsidRDefault="0087555F" w:rsidP="00604893">
      <w:pPr>
        <w:rPr>
          <w:b/>
          <w:bCs/>
        </w:rPr>
      </w:pPr>
      <w:r w:rsidRPr="0087555F">
        <w:rPr>
          <w:lang w:val="en-US"/>
        </w:rPr>
        <w:t xml:space="preserve">Then COVID came and I did two and a half years standing beside the First Minister </w:t>
      </w:r>
      <w:r w:rsidR="0026321D">
        <w:rPr>
          <w:lang w:val="en-US"/>
        </w:rPr>
        <w:t xml:space="preserve">(of Scotland) </w:t>
      </w:r>
      <w:r w:rsidRPr="0087555F">
        <w:rPr>
          <w:lang w:val="en-US"/>
        </w:rPr>
        <w:t xml:space="preserve">at press conferences. Then COVID, I was going to say went away; let’s say it evolved and life came back to normal a little bit. Then I resigned and left the Scottish Government. Since </w:t>
      </w:r>
      <w:proofErr w:type="gramStart"/>
      <w:r w:rsidRPr="0087555F">
        <w:rPr>
          <w:lang w:val="en-US"/>
        </w:rPr>
        <w:t>then</w:t>
      </w:r>
      <w:proofErr w:type="gramEnd"/>
      <w:r w:rsidRPr="0087555F">
        <w:rPr>
          <w:lang w:val="en-US"/>
        </w:rPr>
        <w:t xml:space="preserve"> I’ve been working part time for IHI as faculty. I’ve been helping other countries think about system change, and I’ve also been on holiday for the first time in a while.</w:t>
      </w:r>
      <w:r w:rsidRPr="0087555F">
        <w:t> </w:t>
      </w:r>
    </w:p>
    <w:p w14:paraId="6BD729E1" w14:textId="3FE4486C"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As a teenager at school, what did you imagine that you’d end up doing?</w:t>
      </w:r>
      <w:r w:rsidRPr="0087555F">
        <w:t> </w:t>
      </w:r>
    </w:p>
    <w:p w14:paraId="05C42418" w14:textId="3657563E"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 xml:space="preserve">I was in a comprehensive school. It was a pretty mixed bag: people who were going to university and many who weren’t. I applied for medicine and dentistry. My grandfather died when I was 16. It was the first tragedy and grief I’d ever experienced, and he was hugely important in my teenage years. He introduced me to faith, </w:t>
      </w:r>
      <w:proofErr w:type="spellStart"/>
      <w:r w:rsidRPr="0087555F">
        <w:rPr>
          <w:lang w:val="en-US"/>
        </w:rPr>
        <w:t>Labour</w:t>
      </w:r>
      <w:proofErr w:type="spellEnd"/>
      <w:r w:rsidRPr="0087555F">
        <w:rPr>
          <w:lang w:val="en-US"/>
        </w:rPr>
        <w:t xml:space="preserve"> Party politics, whether I agreed with him or not, and, would you </w:t>
      </w:r>
      <w:r w:rsidRPr="0087555F">
        <w:rPr>
          <w:lang w:val="en-US"/>
        </w:rPr>
        <w:lastRenderedPageBreak/>
        <w:t>believe, boxing. He loved heavyweight boxing. Shortly after the funeral I woke up, scored off medicine and put dentistry as the four schools I wanted to go to. I got into my first choice, Glasgow, and did five years at Glasgow Dental School. I made lifelong friends whom I still see 34 years later.</w:t>
      </w:r>
      <w:r w:rsidRPr="0087555F">
        <w:t> </w:t>
      </w:r>
    </w:p>
    <w:p w14:paraId="0F96B06A" w14:textId="4F9454E0"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What do you remember about the early years of your career?</w:t>
      </w:r>
      <w:r w:rsidRPr="0087555F">
        <w:t> </w:t>
      </w:r>
    </w:p>
    <w:p w14:paraId="7F494DD8" w14:textId="0888F2BD"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 xml:space="preserve">Dentistry has lots of specialties; it just doesn’t have many people doing them. Ninety-five per cent of dental graduates end up in dental practice, the high-street practices you would </w:t>
      </w:r>
      <w:proofErr w:type="spellStart"/>
      <w:r w:rsidRPr="0087555F">
        <w:rPr>
          <w:lang w:val="en-US"/>
        </w:rPr>
        <w:t>recognise</w:t>
      </w:r>
      <w:proofErr w:type="spellEnd"/>
      <w:r w:rsidRPr="0087555F">
        <w:rPr>
          <w:lang w:val="en-US"/>
        </w:rPr>
        <w:t xml:space="preserve">. A small proportion go into specialties such as </w:t>
      </w:r>
      <w:proofErr w:type="spellStart"/>
      <w:r w:rsidRPr="0087555F">
        <w:rPr>
          <w:lang w:val="en-US"/>
        </w:rPr>
        <w:t>paediatrics</w:t>
      </w:r>
      <w:proofErr w:type="spellEnd"/>
      <w:r w:rsidRPr="0087555F">
        <w:rPr>
          <w:lang w:val="en-US"/>
        </w:rPr>
        <w:t>, orthodontics and oral surgery. I went into dental practice for a year and didn’t mind it, but I thought I was either going to explode in the six-foot-by-six-foot room or somebody else was going to explode and kill me. I went back to train in Glasgow’s big hospitals, doing oral surgery: broken jaws, cancer and wisdom teeth. I ended up as a consultant oral surgeon with an academic job, still doing broken jaws, on call in the evening, and teaching dental students and postgraduates.</w:t>
      </w:r>
      <w:r w:rsidRPr="0087555F">
        <w:t> </w:t>
      </w:r>
    </w:p>
    <w:p w14:paraId="39DC3D8F" w14:textId="55149934" w:rsidR="0087555F" w:rsidRPr="0087555F" w:rsidRDefault="0087555F" w:rsidP="00604893">
      <w:pPr>
        <w:rPr>
          <w:b/>
          <w:bCs/>
        </w:rPr>
      </w:pPr>
      <w:r>
        <w:rPr>
          <w:b/>
          <w:bCs/>
          <w:lang w:val="en-US"/>
        </w:rPr>
        <w:t>Andrea Gibbons</w:t>
      </w:r>
      <w:r w:rsidR="0026321D">
        <w:rPr>
          <w:b/>
          <w:bCs/>
          <w:lang w:val="en-US"/>
        </w:rPr>
        <w:t xml:space="preserve"> </w:t>
      </w:r>
      <w:r w:rsidRPr="0087555F">
        <w:rPr>
          <w:lang w:val="en-US"/>
        </w:rPr>
        <w:t>When did improvement science come onto your radar?</w:t>
      </w:r>
      <w:r w:rsidRPr="0087555F">
        <w:t> </w:t>
      </w:r>
    </w:p>
    <w:p w14:paraId="1765A3D3" w14:textId="12464605"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 xml:space="preserve">I was bored in my room one day, looking for money for a new postgraduate PhD student. I stumbled across an </w:t>
      </w:r>
      <w:proofErr w:type="spellStart"/>
      <w:r w:rsidRPr="0087555F">
        <w:rPr>
          <w:lang w:val="en-US"/>
        </w:rPr>
        <w:t>organisation</w:t>
      </w:r>
      <w:proofErr w:type="spellEnd"/>
      <w:r w:rsidRPr="0087555F">
        <w:rPr>
          <w:lang w:val="en-US"/>
        </w:rPr>
        <w:t xml:space="preserve"> called the Health Foundation. It was the relatively early days of poor internet web pages. I was applying for £100,000 for a PhD project and there was a flashing icon for a fellowship in Boston. I clicked it. It was the early days of the Health Foundation’s sponsorship of individual UK clinicians to go to Boston for a year, through the Harvard School of Public Health and IHI. I had no idea who IHI or the Health Foundation were. I knew who Harvard were. I came home and said to my wife, an English teacher, “I think we should go to Boston for a year.” I expected her to say I was crazy. She said, “Okay.” We wrote the application over the weekend, submitted it on Monday, and I got in.</w:t>
      </w:r>
      <w:r w:rsidRPr="0087555F">
        <w:t> </w:t>
      </w:r>
    </w:p>
    <w:p w14:paraId="1539149E" w14:textId="2CF8F766"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When you got to Boston, what was it like?</w:t>
      </w:r>
      <w:r w:rsidRPr="0087555F">
        <w:t> </w:t>
      </w:r>
    </w:p>
    <w:p w14:paraId="192B40AD" w14:textId="6637C5C4" w:rsidR="0087555F" w:rsidRPr="0087555F" w:rsidRDefault="0087555F" w:rsidP="00604893">
      <w:pPr>
        <w:rPr>
          <w:b/>
          <w:bCs/>
        </w:rPr>
      </w:pPr>
      <w:proofErr w:type="gramStart"/>
      <w:r>
        <w:rPr>
          <w:b/>
          <w:bCs/>
          <w:lang w:val="en-US"/>
        </w:rPr>
        <w:t>Jason Leitch</w:t>
      </w:r>
      <w:proofErr w:type="gramEnd"/>
      <w:r w:rsidRPr="0087555F">
        <w:rPr>
          <w:b/>
          <w:bCs/>
          <w:lang w:val="en-US"/>
        </w:rPr>
        <w:t xml:space="preserve"> </w:t>
      </w:r>
      <w:r w:rsidRPr="0087555F">
        <w:rPr>
          <w:lang w:val="en-US"/>
        </w:rPr>
        <w:t>I joined a group of six who landed in America on 4 July 2005. I began a period at the Harvard School of Public Health, doing a master’s in public health and a 10-month deep experience inside IHI, drinking from the fire hose. IHI was running the 100,000 Lives Campaign, trying to save 100,000 lives across the US by embedding evidence-based care into everyday care. They had done the pilots and were doing spread and sustainability. I learned the science behind implementation: how to take something proven in Salt Lake City and spread it to Cincinnati. That was what we could try to do when we went home.</w:t>
      </w:r>
      <w:r w:rsidRPr="0087555F">
        <w:t> </w:t>
      </w:r>
    </w:p>
    <w:p w14:paraId="2769A70E" w14:textId="04AAD583"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How did that year in Boston change you?</w:t>
      </w:r>
      <w:r w:rsidRPr="0087555F">
        <w:t> </w:t>
      </w:r>
    </w:p>
    <w:p w14:paraId="315C4F32" w14:textId="28CDA5E2"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 xml:space="preserve">There was a professional and a personal change. Living in another country and experiencing other cultures makes you broader and helps you understand equity. I encourage people I mentor to seek fellowships and international </w:t>
      </w:r>
      <w:r w:rsidRPr="0087555F">
        <w:rPr>
          <w:lang w:val="en-US"/>
        </w:rPr>
        <w:lastRenderedPageBreak/>
        <w:t>opportunities if they can. Professionally, I learned how to get better at change. I had fixed broken jaws for years: the repair shop. Public health makes you think about why the broken jaw happened and go to the street where that person lives, the football team he supports, poverty, addiction or whatever it might be. You still need to repair the jaw, but can you prevent 750 facial fractures a year in Glasgow by thinking about gangs, alcohol, addiction and football violence? It gives you the tools and the mindset to ask what this means at a population level.</w:t>
      </w:r>
      <w:r w:rsidRPr="0087555F">
        <w:t> </w:t>
      </w:r>
    </w:p>
    <w:p w14:paraId="4D2EAF7A" w14:textId="746197C7"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You were barely home from America when a major crisis hit an older person’s hospital in Glasgow. How did that tragic event pull you into the Scottish Government?</w:t>
      </w:r>
      <w:r w:rsidRPr="0087555F">
        <w:t> </w:t>
      </w:r>
    </w:p>
    <w:p w14:paraId="37F5044C" w14:textId="5F08B4D6" w:rsidR="0087555F" w:rsidRPr="0087555F" w:rsidRDefault="0087555F" w:rsidP="00604893">
      <w:pPr>
        <w:rPr>
          <w:b/>
          <w:bCs/>
        </w:rPr>
      </w:pPr>
      <w:proofErr w:type="gramStart"/>
      <w:r>
        <w:rPr>
          <w:b/>
          <w:bCs/>
          <w:lang w:val="en-US"/>
        </w:rPr>
        <w:t>Jason Leitch</w:t>
      </w:r>
      <w:proofErr w:type="gramEnd"/>
      <w:r w:rsidRPr="0087555F">
        <w:rPr>
          <w:b/>
          <w:bCs/>
          <w:lang w:val="en-US"/>
        </w:rPr>
        <w:t xml:space="preserve"> </w:t>
      </w:r>
      <w:r w:rsidRPr="0087555F">
        <w:rPr>
          <w:lang w:val="en-US"/>
        </w:rPr>
        <w:t xml:space="preserve">I came back to the dental school and started to look for other opportunities. I met Derek Feeley, head of policy in the Scottish Government’s health department, through our fellowships in America. In the summer of 2007, Nicola Sturgeon became Health Secretary. I received a call saying that 37 people had died in an older person’s hospital in Glasgow and they wanted to do something about it. We worked part time in government on the Safer Patients Initiative, and I became National Clinical Lead for Patient Safety. I could bring IHI as an expert partner and argue that work in one Scottish hospital could spread across the country. That became the Scottish Patient Safety </w:t>
      </w:r>
      <w:proofErr w:type="spellStart"/>
      <w:r w:rsidRPr="0087555F">
        <w:rPr>
          <w:lang w:val="en-US"/>
        </w:rPr>
        <w:t>Programme</w:t>
      </w:r>
      <w:proofErr w:type="spellEnd"/>
      <w:r w:rsidRPr="0087555F">
        <w:rPr>
          <w:lang w:val="en-US"/>
        </w:rPr>
        <w:t>.</w:t>
      </w:r>
      <w:r w:rsidRPr="0087555F">
        <w:t> </w:t>
      </w:r>
    </w:p>
    <w:p w14:paraId="5B347B9D" w14:textId="6C0E6635"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What was it like stepping into the civil service and political world as a clinician?</w:t>
      </w:r>
      <w:r w:rsidRPr="0087555F">
        <w:t> </w:t>
      </w:r>
    </w:p>
    <w:p w14:paraId="7D66B905" w14:textId="7F73F1BE"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 xml:space="preserve">It was fun because I could use what I had learned. I met enormously bright and skilled civil servants. With others, I had to design a national safety intervention. We </w:t>
      </w:r>
      <w:proofErr w:type="spellStart"/>
      <w:r w:rsidRPr="0087555F">
        <w:rPr>
          <w:lang w:val="en-US"/>
        </w:rPr>
        <w:t>rebundled</w:t>
      </w:r>
      <w:proofErr w:type="spellEnd"/>
      <w:r w:rsidRPr="0087555F">
        <w:rPr>
          <w:lang w:val="en-US"/>
        </w:rPr>
        <w:t xml:space="preserve"> the elements of the 100,000 Lives Campaign to fit Scotland’s healthcare delivery system and began rollout and implementation.</w:t>
      </w:r>
      <w:r w:rsidRPr="0087555F">
        <w:t> </w:t>
      </w:r>
    </w:p>
    <w:p w14:paraId="49AC5650" w14:textId="2C3C6595" w:rsidR="0087555F" w:rsidRPr="0087555F" w:rsidRDefault="0087555F" w:rsidP="00604893">
      <w:pPr>
        <w:rPr>
          <w:b/>
          <w:bCs/>
        </w:rPr>
      </w:pPr>
      <w:r>
        <w:rPr>
          <w:b/>
          <w:bCs/>
          <w:lang w:val="en-US"/>
        </w:rPr>
        <w:t>Andrea Gibbons</w:t>
      </w:r>
      <w:r w:rsidRPr="0087555F">
        <w:rPr>
          <w:b/>
          <w:bCs/>
        </w:rPr>
        <w:t> </w:t>
      </w:r>
      <w:r w:rsidRPr="0087555F">
        <w:rPr>
          <w:lang w:val="en-US"/>
        </w:rPr>
        <w:t>What did you find hardest?</w:t>
      </w:r>
      <w:r w:rsidRPr="0087555F">
        <w:t> </w:t>
      </w:r>
    </w:p>
    <w:p w14:paraId="5F4E2488" w14:textId="2411DCA6"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My father was a coal miner. That’s difficult. This was selling a different way of caring for patients and families. Sometimes people were unhappy or aggressive about us wanting to change their practice. I made big mistakes, addressing a whole room of intensivists or emergency consultants and saying we were going to change the world together. They wondered who this oral surgeon was. I learned that you should not try to persuade the whole room. Find the early adopters in the tribe you are trying to change, who will then help lead change in the whole room.</w:t>
      </w:r>
      <w:r w:rsidRPr="0087555F">
        <w:t> </w:t>
      </w:r>
    </w:p>
    <w:p w14:paraId="4634F16C" w14:textId="4A9AC4D4" w:rsidR="0087555F" w:rsidRPr="0087555F" w:rsidRDefault="0087555F" w:rsidP="00604893">
      <w:pPr>
        <w:rPr>
          <w:b/>
          <w:bCs/>
        </w:rPr>
      </w:pPr>
      <w:r w:rsidRPr="0087555F">
        <w:rPr>
          <w:lang w:val="en-US"/>
        </w:rPr>
        <w:t>You also meet politics. When you do something to the health service it has a political connotation because it involves taxpayers’ money and saying aloud that people are harmed by healthcare. You can be impartial, but it has a political edge. Every context is different; Scottish politics has a context of its own.</w:t>
      </w:r>
      <w:r w:rsidRPr="0087555F">
        <w:t> </w:t>
      </w:r>
    </w:p>
    <w:p w14:paraId="45DB0652" w14:textId="5C4A85C6" w:rsidR="0087555F" w:rsidRPr="0087555F" w:rsidRDefault="0087555F" w:rsidP="00604893">
      <w:pPr>
        <w:rPr>
          <w:b/>
          <w:bCs/>
        </w:rPr>
      </w:pPr>
      <w:r>
        <w:rPr>
          <w:b/>
          <w:bCs/>
          <w:lang w:val="en-US"/>
        </w:rPr>
        <w:lastRenderedPageBreak/>
        <w:t>Andrea Gibbons</w:t>
      </w:r>
      <w:r w:rsidRPr="0087555F">
        <w:rPr>
          <w:b/>
          <w:bCs/>
          <w:lang w:val="en-US"/>
        </w:rPr>
        <w:t xml:space="preserve"> </w:t>
      </w:r>
      <w:r w:rsidRPr="0087555F">
        <w:rPr>
          <w:lang w:val="en-US"/>
        </w:rPr>
        <w:t>What are you most proud of from that period?</w:t>
      </w:r>
      <w:r w:rsidRPr="0087555F">
        <w:t> </w:t>
      </w:r>
    </w:p>
    <w:p w14:paraId="331DF356" w14:textId="31FAE2FC"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 xml:space="preserve">The obvious thing is the outcomes and the hundreds of people who </w:t>
      </w:r>
      <w:proofErr w:type="spellStart"/>
      <w:r w:rsidRPr="0087555F">
        <w:rPr>
          <w:lang w:val="en-US"/>
        </w:rPr>
        <w:t>led</w:t>
      </w:r>
      <w:proofErr w:type="spellEnd"/>
      <w:r w:rsidRPr="0087555F">
        <w:rPr>
          <w:lang w:val="en-US"/>
        </w:rPr>
        <w:t xml:space="preserve"> to them: surgical mortality falling by a third and Clostridium difficile falling by 92 per cent. But what comes to mind is walking into a Glasgow conference </w:t>
      </w:r>
      <w:proofErr w:type="spellStart"/>
      <w:r w:rsidRPr="0087555F">
        <w:rPr>
          <w:lang w:val="en-US"/>
        </w:rPr>
        <w:t>centre</w:t>
      </w:r>
      <w:proofErr w:type="spellEnd"/>
      <w:r w:rsidRPr="0087555F">
        <w:rPr>
          <w:lang w:val="en-US"/>
        </w:rPr>
        <w:t xml:space="preserve"> with 1,200 people at a collaborative meeting every three months: posters, stories, round tables, every health board represented, and patients and families embedded in teams. Over time, the Scottish Patient Safety </w:t>
      </w:r>
      <w:proofErr w:type="spellStart"/>
      <w:r w:rsidRPr="0087555F">
        <w:rPr>
          <w:lang w:val="en-US"/>
        </w:rPr>
        <w:t>Programme</w:t>
      </w:r>
      <w:proofErr w:type="spellEnd"/>
      <w:r w:rsidRPr="0087555F">
        <w:rPr>
          <w:lang w:val="en-US"/>
        </w:rPr>
        <w:t xml:space="preserve"> became a thing to join. A movement developed around the work. That movement led to outcomes, fewer people harmed and more joy in the workforce because people felt part of something bigger.</w:t>
      </w:r>
      <w:r w:rsidRPr="0087555F">
        <w:t> </w:t>
      </w:r>
    </w:p>
    <w:p w14:paraId="4FECBC1D" w14:textId="00E2A02A"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Fast forward to early 2020. When did it become clear that COVID was going to upend your life and that you would become one of Scotland’s main clinical voices?</w:t>
      </w:r>
      <w:r w:rsidRPr="0087555F">
        <w:t> </w:t>
      </w:r>
    </w:p>
    <w:p w14:paraId="492CFDA7" w14:textId="11270ABB"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In February 2020, Nicola Sturgeon convened a group and decided I should do clinical communication. I knew I would be involved but not how quickly and how significantly communication would land on me. Gregor Smith and I stepped into that space. For 18 months it was full on, and slightly less so for two and a half years. He often communicated with doctors and did formal press conferences; I did some of those and more informal communication, including football phone-ins and restaurant tours. We tried to tell people the truth as we knew it on that day or hour and ask for their help.</w:t>
      </w:r>
      <w:r w:rsidRPr="0087555F">
        <w:t> </w:t>
      </w:r>
    </w:p>
    <w:p w14:paraId="02C02E9D" w14:textId="21D36681"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What was it like suddenly having people on the street know who you were?</w:t>
      </w:r>
      <w:r w:rsidRPr="0087555F">
        <w:t> </w:t>
      </w:r>
    </w:p>
    <w:p w14:paraId="33CE2E21" w14:textId="6999E8EA" w:rsidR="0087555F" w:rsidRPr="0087555F" w:rsidRDefault="0087555F" w:rsidP="00604893">
      <w:pPr>
        <w:rPr>
          <w:b/>
          <w:bCs/>
        </w:rPr>
      </w:pPr>
      <w:r>
        <w:rPr>
          <w:b/>
          <w:bCs/>
          <w:lang w:val="en-US"/>
        </w:rPr>
        <w:t>Jason Leitch</w:t>
      </w:r>
      <w:r w:rsidR="0026321D">
        <w:rPr>
          <w:b/>
          <w:bCs/>
          <w:lang w:val="en-US"/>
        </w:rPr>
        <w:t xml:space="preserve"> </w:t>
      </w:r>
      <w:r w:rsidRPr="0087555F">
        <w:rPr>
          <w:lang w:val="en-US"/>
        </w:rPr>
        <w:t>It was intense. Most people were lovely, grateful and pleasant, but public exposure came at a cost. People shouted abuse from cars, there was occasional aggression, and police checked home security and spoke to my family. You wake up on Monday morning and run until it stops.</w:t>
      </w:r>
      <w:r w:rsidRPr="0087555F">
        <w:t> </w:t>
      </w:r>
    </w:p>
    <w:p w14:paraId="49616D6C" w14:textId="50893817"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What did a typical day look like at the height of the pandemic?</w:t>
      </w:r>
      <w:r w:rsidRPr="0087555F">
        <w:t> </w:t>
      </w:r>
    </w:p>
    <w:p w14:paraId="24030C64" w14:textId="425DD7FE" w:rsidR="0087555F" w:rsidRPr="0087555F" w:rsidRDefault="0087555F" w:rsidP="00604893">
      <w:pPr>
        <w:rPr>
          <w:b/>
          <w:bCs/>
        </w:rPr>
      </w:pPr>
      <w:r>
        <w:rPr>
          <w:b/>
          <w:bCs/>
          <w:lang w:val="en-US"/>
        </w:rPr>
        <w:t>Jason Leitch</w:t>
      </w:r>
      <w:r w:rsidRPr="0087555F">
        <w:rPr>
          <w:b/>
          <w:bCs/>
        </w:rPr>
        <w:t> </w:t>
      </w:r>
      <w:r w:rsidRPr="0087555F">
        <w:rPr>
          <w:lang w:val="en-US"/>
        </w:rPr>
        <w:t>There was a rhythm: travelling to St Andrew’s House, briefing the First Minister, sometimes Cabinet or COBR, television at midday, more press, and trying to keep up with the science. Chris Whitty convened a group on Tuesday and Thursday evenings. That was where I first heard about Omicron and that a vaccine might be possible. We tried to form a consensus while keeping the health service running and supporting people in intensive care, wards, emergency departments and general practice. I visited services, wore PPE and tried to understand what it felt like to be a clinical worker or manager.</w:t>
      </w:r>
      <w:r w:rsidRPr="0087555F">
        <w:t> </w:t>
      </w:r>
    </w:p>
    <w:p w14:paraId="0FA1D3E4" w14:textId="2533F0E2"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How did your improvement background help you?</w:t>
      </w:r>
      <w:r w:rsidRPr="0087555F">
        <w:t> </w:t>
      </w:r>
    </w:p>
    <w:p w14:paraId="1E97D41A" w14:textId="54ACDE20" w:rsidR="0087555F" w:rsidRPr="0087555F" w:rsidRDefault="0087555F" w:rsidP="00604893">
      <w:pPr>
        <w:rPr>
          <w:b/>
          <w:bCs/>
        </w:rPr>
      </w:pPr>
      <w:r>
        <w:rPr>
          <w:b/>
          <w:bCs/>
          <w:lang w:val="en-US"/>
        </w:rPr>
        <w:lastRenderedPageBreak/>
        <w:t>Jason Leitch</w:t>
      </w:r>
      <w:r w:rsidRPr="0087555F">
        <w:rPr>
          <w:b/>
          <w:bCs/>
          <w:lang w:val="en-US"/>
        </w:rPr>
        <w:t xml:space="preserve"> </w:t>
      </w:r>
      <w:r w:rsidRPr="0087555F">
        <w:rPr>
          <w:lang w:val="en-US"/>
        </w:rPr>
        <w:t xml:space="preserve">Improvement is about focusing on what the customer needs and arranging a system around them. During COVID, that meant </w:t>
      </w:r>
      <w:proofErr w:type="spellStart"/>
      <w:r w:rsidRPr="0087555F">
        <w:rPr>
          <w:lang w:val="en-US"/>
        </w:rPr>
        <w:t>empathising</w:t>
      </w:r>
      <w:proofErr w:type="spellEnd"/>
      <w:r w:rsidRPr="0087555F">
        <w:rPr>
          <w:lang w:val="en-US"/>
        </w:rPr>
        <w:t xml:space="preserve"> with people running hotels, soft play </w:t>
      </w:r>
      <w:proofErr w:type="spellStart"/>
      <w:r w:rsidRPr="0087555F">
        <w:rPr>
          <w:lang w:val="en-US"/>
        </w:rPr>
        <w:t>centres</w:t>
      </w:r>
      <w:proofErr w:type="spellEnd"/>
      <w:r w:rsidRPr="0087555F">
        <w:rPr>
          <w:lang w:val="en-US"/>
        </w:rPr>
        <w:t xml:space="preserve">, nightclubs and many other services. Improvement also </w:t>
      </w:r>
      <w:proofErr w:type="spellStart"/>
      <w:r w:rsidRPr="0087555F">
        <w:rPr>
          <w:lang w:val="en-US"/>
        </w:rPr>
        <w:t>recognises</w:t>
      </w:r>
      <w:proofErr w:type="spellEnd"/>
      <w:r w:rsidRPr="0087555F">
        <w:rPr>
          <w:lang w:val="en-US"/>
        </w:rPr>
        <w:t xml:space="preserve"> that outcomes for patients and families rely on the workforce being in a good place. In the Nightingale hospital, we asked how to create staff rooms and supportive spaces. Improvement science is customer-focused and worker-focused.</w:t>
      </w:r>
      <w:r w:rsidRPr="0087555F">
        <w:t> </w:t>
      </w:r>
    </w:p>
    <w:p w14:paraId="314FA696" w14:textId="06D24B2B"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Looking back now, how do you make sense of that period?</w:t>
      </w:r>
      <w:r w:rsidRPr="0087555F">
        <w:t> </w:t>
      </w:r>
    </w:p>
    <w:p w14:paraId="12BB1CDC" w14:textId="4C9A666B" w:rsidR="0087555F" w:rsidRPr="0087555F" w:rsidRDefault="0087555F" w:rsidP="00604893">
      <w:pPr>
        <w:rPr>
          <w:b/>
          <w:bCs/>
        </w:rPr>
      </w:pPr>
      <w:proofErr w:type="gramStart"/>
      <w:r>
        <w:rPr>
          <w:b/>
          <w:bCs/>
          <w:lang w:val="en-US"/>
        </w:rPr>
        <w:t>Jason Leitch</w:t>
      </w:r>
      <w:proofErr w:type="gramEnd"/>
      <w:r w:rsidRPr="0087555F">
        <w:rPr>
          <w:b/>
          <w:bCs/>
          <w:lang w:val="en-US"/>
        </w:rPr>
        <w:t xml:space="preserve"> </w:t>
      </w:r>
      <w:r w:rsidRPr="0087555F">
        <w:rPr>
          <w:lang w:val="en-US"/>
        </w:rPr>
        <w:t>It feels like a blur. You got up every day and did what you could. Many people experienced much more: relatives, children or friends dying or becoming very ill, and people losing businesses or livelihoods. Social media became toxic, especially around vaccination. There was also kindness and gratitude. It was not all bad or all good, and I am not sure that everyone who lived in that intensity has fully processed it.</w:t>
      </w:r>
      <w:r w:rsidRPr="0087555F">
        <w:t> </w:t>
      </w:r>
    </w:p>
    <w:p w14:paraId="7DD29F6C" w14:textId="5A5800BE"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As COVID eased, how did you start to think about what came next?</w:t>
      </w:r>
      <w:r w:rsidRPr="0087555F">
        <w:t> </w:t>
      </w:r>
    </w:p>
    <w:p w14:paraId="34B5A163" w14:textId="7D216C1C"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People who did my job around the world left their roles. The intensity took a personal toll. I worked with new political leadership for a year or a year and a half, then decided it was time for a rest. I am a senior fellow at IHI and help with systems redesign around the world. I have enjoyed finding more balance, spending time with my dad and taking a proper holiday. I am not done, but I have taken my foot off the accelerator a little.</w:t>
      </w:r>
      <w:r w:rsidRPr="0087555F">
        <w:t> </w:t>
      </w:r>
    </w:p>
    <w:p w14:paraId="26E6AC74" w14:textId="063D6E61"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For people trying to lead change now, what tips or tools have you found helpful?</w:t>
      </w:r>
      <w:r w:rsidRPr="0087555F">
        <w:t> </w:t>
      </w:r>
    </w:p>
    <w:p w14:paraId="1B48A98B" w14:textId="7DC02A9E"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One idea from Stephen Covey is looking after your circle of control rather than your circle of concern. If you are a GP nurse, you can be person-</w:t>
      </w:r>
      <w:proofErr w:type="spellStart"/>
      <w:r w:rsidRPr="0087555F">
        <w:rPr>
          <w:lang w:val="en-US"/>
        </w:rPr>
        <w:t>centred</w:t>
      </w:r>
      <w:proofErr w:type="spellEnd"/>
      <w:r w:rsidRPr="0087555F">
        <w:rPr>
          <w:lang w:val="en-US"/>
        </w:rPr>
        <w:t xml:space="preserve"> with your next patient; you probably cannot fix the GP contract for Scotland. The discipline of working within your circle of control is hard. I also reach for measurement and data. We were able to do the safety work because we counted it properly. At first, we did not know how to count mortality or harm. If you begin to expose the data, things will happen and change. It is important to be able to count it.</w:t>
      </w:r>
      <w:r w:rsidRPr="0087555F">
        <w:t> </w:t>
      </w:r>
    </w:p>
    <w:p w14:paraId="1A0209B3" w14:textId="502FF61E"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When you reflect on your career, what are you most proud of and what still makes you smile?</w:t>
      </w:r>
      <w:r w:rsidRPr="0087555F">
        <w:t> </w:t>
      </w:r>
    </w:p>
    <w:p w14:paraId="79B4E47F" w14:textId="6F305B46"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 xml:space="preserve">The stories of individuals are what you reach for. A teaching assistant used Plan–Do–Study–Act cycles, iterative testing and measurement with an eight-year-old boy who had a numeracy challenge. His mum said it was the first time she had gone to school and been told something good about her boy. Another story involved a junior doctor inserting and dating a cannula using the safety bundle. </w:t>
      </w:r>
      <w:r w:rsidRPr="0087555F">
        <w:rPr>
          <w:lang w:val="en-US"/>
        </w:rPr>
        <w:lastRenderedPageBreak/>
        <w:t xml:space="preserve">When told it was part of the safety </w:t>
      </w:r>
      <w:proofErr w:type="spellStart"/>
      <w:r w:rsidRPr="0087555F">
        <w:rPr>
          <w:lang w:val="en-US"/>
        </w:rPr>
        <w:t>programme</w:t>
      </w:r>
      <w:proofErr w:type="spellEnd"/>
      <w:r w:rsidRPr="0087555F">
        <w:rPr>
          <w:lang w:val="en-US"/>
        </w:rPr>
        <w:t>, the doctor replied, “That’s just how I was taught to do it.” That is embedded change: the safer method has become normal practice.</w:t>
      </w:r>
      <w:r w:rsidRPr="0087555F">
        <w:t> </w:t>
      </w:r>
    </w:p>
    <w:p w14:paraId="6F057ED0" w14:textId="2D2A7B40" w:rsidR="0087555F" w:rsidRPr="0087555F" w:rsidRDefault="0087555F" w:rsidP="00604893">
      <w:pPr>
        <w:rPr>
          <w:b/>
          <w:bCs/>
        </w:rPr>
      </w:pPr>
      <w:r>
        <w:rPr>
          <w:b/>
          <w:bCs/>
          <w:lang w:val="en-US"/>
        </w:rPr>
        <w:t>Andrea Gibbons</w:t>
      </w:r>
      <w:r w:rsidRPr="0087555F">
        <w:rPr>
          <w:b/>
          <w:bCs/>
          <w:lang w:val="en-US"/>
        </w:rPr>
        <w:t xml:space="preserve"> </w:t>
      </w:r>
      <w:r w:rsidRPr="0087555F">
        <w:rPr>
          <w:lang w:val="en-US"/>
        </w:rPr>
        <w:t>Finally, what advice would you give your younger self or someone following in your footsteps?</w:t>
      </w:r>
      <w:r w:rsidRPr="0087555F">
        <w:t> </w:t>
      </w:r>
    </w:p>
    <w:p w14:paraId="44639893" w14:textId="51C7129A" w:rsidR="0087555F" w:rsidRPr="0087555F" w:rsidRDefault="0087555F" w:rsidP="00604893">
      <w:pPr>
        <w:rPr>
          <w:b/>
          <w:bCs/>
        </w:rPr>
      </w:pPr>
      <w:r>
        <w:rPr>
          <w:b/>
          <w:bCs/>
          <w:lang w:val="en-US"/>
        </w:rPr>
        <w:t>Jason Leitch</w:t>
      </w:r>
      <w:r w:rsidRPr="0087555F">
        <w:rPr>
          <w:b/>
          <w:bCs/>
          <w:lang w:val="en-US"/>
        </w:rPr>
        <w:t xml:space="preserve"> </w:t>
      </w:r>
      <w:r w:rsidRPr="0087555F">
        <w:rPr>
          <w:lang w:val="en-US"/>
        </w:rPr>
        <w:t xml:space="preserve">My principal improvement lesson </w:t>
      </w:r>
      <w:proofErr w:type="gramStart"/>
      <w:r w:rsidRPr="0087555F">
        <w:rPr>
          <w:lang w:val="en-US"/>
        </w:rPr>
        <w:t>is:</w:t>
      </w:r>
      <w:proofErr w:type="gramEnd"/>
      <w:r w:rsidRPr="0087555F">
        <w:rPr>
          <w:lang w:val="en-US"/>
        </w:rPr>
        <w:t xml:space="preserve"> don’t try to persuade the whole room on the first day. Find the three intensive care nurses and doctors who will go first, rather than expecting all 21 teams to adopt a radical change at once. It is like a new iPhone: only a few people queue on the first day, but later it becomes widely used. Find the early adopters.</w:t>
      </w:r>
      <w:r w:rsidRPr="0087555F">
        <w:t> </w:t>
      </w:r>
    </w:p>
    <w:p w14:paraId="432DECBE" w14:textId="2E7DD6E7" w:rsidR="0087555F" w:rsidRPr="0087555F" w:rsidRDefault="0087555F" w:rsidP="00604893">
      <w:pPr>
        <w:rPr>
          <w:b/>
          <w:bCs/>
        </w:rPr>
      </w:pPr>
      <w:r w:rsidRPr="0087555F">
        <w:rPr>
          <w:lang w:val="en-US"/>
        </w:rPr>
        <w:t>The second lesson is to surround yourself with people who have different skills and are better at things than you. I was thrust into communications and television work I knew nothing about. Communications experts helped me. I brought credibility as a clinician, but I did not always know how to get the message across. Surrounding yourself with expertise is crucial.</w:t>
      </w:r>
      <w:r w:rsidRPr="0087555F">
        <w:t> </w:t>
      </w:r>
    </w:p>
    <w:p w14:paraId="72649C7C" w14:textId="5D217B4E" w:rsidR="00267F6C" w:rsidRPr="0087555F" w:rsidRDefault="0087555F" w:rsidP="00604893">
      <w:pPr>
        <w:rPr>
          <w:b/>
          <w:bCs/>
        </w:rPr>
      </w:pPr>
      <w:r>
        <w:rPr>
          <w:b/>
          <w:bCs/>
          <w:lang w:val="en-US"/>
        </w:rPr>
        <w:t>Andrea Gibbons</w:t>
      </w:r>
      <w:r w:rsidRPr="0087555F">
        <w:rPr>
          <w:b/>
          <w:bCs/>
          <w:lang w:val="en-US"/>
        </w:rPr>
        <w:t xml:space="preserve"> </w:t>
      </w:r>
      <w:r w:rsidRPr="0087555F">
        <w:rPr>
          <w:lang w:val="en-US"/>
        </w:rPr>
        <w:t>What stays with me from Jason’s story is that change often begins before anyone feels ready. It starts with the courage to focus on the few who will go first and the patience to keep going until the new way becomes the normal way. This week, take one idea to the people most likely to say, “Let’s try it,” and start there. Thanks for listening.</w:t>
      </w:r>
      <w:r w:rsidRPr="0087555F">
        <w:t> </w:t>
      </w:r>
    </w:p>
    <w:sectPr w:rsidR="00267F6C" w:rsidRPr="0087555F" w:rsidSect="00FE0B6B">
      <w:headerReference w:type="default" r:id="rId11"/>
      <w:footerReference w:type="even" r:id="rId12"/>
      <w:footerReference w:type="default" r:id="rId13"/>
      <w:pgSz w:w="11900" w:h="16840"/>
      <w:pgMar w:top="212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B9151" w14:textId="77777777" w:rsidR="007C0918" w:rsidRDefault="007C0918" w:rsidP="00667F1B">
      <w:r>
        <w:separator/>
      </w:r>
    </w:p>
  </w:endnote>
  <w:endnote w:type="continuationSeparator" w:id="0">
    <w:p w14:paraId="34A90486" w14:textId="77777777" w:rsidR="007C0918" w:rsidRDefault="007C0918" w:rsidP="00667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0996189"/>
      <w:docPartObj>
        <w:docPartGallery w:val="Page Numbers (Bottom of Page)"/>
        <w:docPartUnique/>
      </w:docPartObj>
    </w:sdtPr>
    <w:sdtContent>
      <w:p w14:paraId="3399522E" w14:textId="41FD3FF0" w:rsidR="006B3C52" w:rsidRDefault="006B3C52" w:rsidP="00667F1B">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1DC4C70" w14:textId="77777777" w:rsidR="006B3C52" w:rsidRDefault="006B3C52" w:rsidP="00667F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96C68" w14:textId="4B0BBA56" w:rsidR="00F42B2C" w:rsidRDefault="00B84FBE" w:rsidP="00F42B2C">
    <w:pPr>
      <w:pStyle w:val="Footer"/>
      <w:rPr>
        <w:rStyle w:val="PageNumber"/>
      </w:rPr>
    </w:pPr>
    <w:r w:rsidRPr="00B84FBE">
      <w:t>Discussion Guide</w:t>
    </w:r>
    <w:r w:rsidR="00490427">
      <w:t xml:space="preserve">: </w:t>
    </w:r>
    <w:r w:rsidR="0087555F">
      <w:t>Jason Leitch</w:t>
    </w:r>
    <w:r w:rsidR="00F42B2C">
      <w:tab/>
    </w:r>
    <w:r w:rsidR="00F42B2C" w:rsidRPr="00F42B2C">
      <w:rPr>
        <w:rStyle w:val="PageNumber"/>
      </w:rPr>
      <w:t xml:space="preserve"> </w:t>
    </w:r>
    <w:sdt>
      <w:sdtPr>
        <w:rPr>
          <w:rStyle w:val="PageNumber"/>
        </w:rPr>
        <w:id w:val="-768936626"/>
        <w:docPartObj>
          <w:docPartGallery w:val="Page Numbers (Bottom of Page)"/>
          <w:docPartUnique/>
        </w:docPartObj>
      </w:sdtPr>
      <w:sdtContent>
        <w:r>
          <w:rPr>
            <w:rStyle w:val="PageNumber"/>
          </w:rPr>
          <w:tab/>
        </w:r>
        <w:r w:rsidR="00F42B2C">
          <w:rPr>
            <w:rStyle w:val="PageNumber"/>
          </w:rPr>
          <w:fldChar w:fldCharType="begin"/>
        </w:r>
        <w:r w:rsidR="00F42B2C">
          <w:rPr>
            <w:rStyle w:val="PageNumber"/>
          </w:rPr>
          <w:instrText xml:space="preserve"> PAGE </w:instrText>
        </w:r>
        <w:r w:rsidR="00F42B2C">
          <w:rPr>
            <w:rStyle w:val="PageNumber"/>
          </w:rPr>
          <w:fldChar w:fldCharType="separate"/>
        </w:r>
        <w:r w:rsidR="00F42B2C">
          <w:rPr>
            <w:rStyle w:val="PageNumber"/>
          </w:rPr>
          <w:t>2</w:t>
        </w:r>
        <w:r w:rsidR="00F42B2C">
          <w:rPr>
            <w:rStyle w:val="PageNumber"/>
          </w:rPr>
          <w:fldChar w:fldCharType="end"/>
        </w:r>
      </w:sdtContent>
    </w:sdt>
  </w:p>
  <w:p w14:paraId="1EF24E82" w14:textId="3B144D9B" w:rsidR="006B3C52" w:rsidRDefault="006B3C52" w:rsidP="00667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43A6D" w14:textId="77777777" w:rsidR="007C0918" w:rsidRDefault="007C0918" w:rsidP="00667F1B">
      <w:r>
        <w:separator/>
      </w:r>
    </w:p>
  </w:footnote>
  <w:footnote w:type="continuationSeparator" w:id="0">
    <w:p w14:paraId="0B57D6EB" w14:textId="77777777" w:rsidR="007C0918" w:rsidRDefault="007C0918" w:rsidP="00667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F1BC" w14:textId="45A4368E" w:rsidR="005B01BE" w:rsidRPr="005B01BE" w:rsidRDefault="00460998" w:rsidP="00104F4B">
    <w:pPr>
      <w:pStyle w:val="Header"/>
      <w:jc w:val="right"/>
    </w:pPr>
    <w:r>
      <w:rPr>
        <w:noProof/>
      </w:rPr>
      <w:drawing>
        <wp:inline distT="0" distB="0" distL="0" distR="0" wp14:anchorId="47CDC977" wp14:editId="3CB6B8F1">
          <wp:extent cx="1103884" cy="621323"/>
          <wp:effectExtent l="0" t="0" r="1270" b="1270"/>
          <wp:docPr id="9466455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098379" name="Picture 1042098379"/>
                  <pic:cNvPicPr/>
                </pic:nvPicPr>
                <pic:blipFill rotWithShape="1">
                  <a:blip r:embed="rId1">
                    <a:extLst>
                      <a:ext uri="{28A0092B-C50C-407E-A947-70E740481C1C}">
                        <a14:useLocalDpi xmlns:a14="http://schemas.microsoft.com/office/drawing/2010/main" val="0"/>
                      </a:ext>
                    </a:extLst>
                  </a:blip>
                  <a:srcRect l="-14" t="9007" b="34699"/>
                  <a:stretch>
                    <a:fillRect/>
                  </a:stretch>
                </pic:blipFill>
                <pic:spPr bwMode="auto">
                  <a:xfrm>
                    <a:off x="0" y="0"/>
                    <a:ext cx="1122256" cy="63166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6E5"/>
    <w:multiLevelType w:val="multilevel"/>
    <w:tmpl w:val="2682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2345E"/>
    <w:multiLevelType w:val="multilevel"/>
    <w:tmpl w:val="4E3A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D60F4"/>
    <w:multiLevelType w:val="multilevel"/>
    <w:tmpl w:val="68CA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A5447"/>
    <w:multiLevelType w:val="multilevel"/>
    <w:tmpl w:val="CAF6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12991"/>
    <w:multiLevelType w:val="multilevel"/>
    <w:tmpl w:val="9E1E8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676F2"/>
    <w:multiLevelType w:val="hybridMultilevel"/>
    <w:tmpl w:val="008A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63635"/>
    <w:multiLevelType w:val="hybridMultilevel"/>
    <w:tmpl w:val="A08451F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1A05FF7"/>
    <w:multiLevelType w:val="multilevel"/>
    <w:tmpl w:val="9296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D19E7"/>
    <w:multiLevelType w:val="multilevel"/>
    <w:tmpl w:val="AD52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605F6A"/>
    <w:multiLevelType w:val="multilevel"/>
    <w:tmpl w:val="760A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A439A"/>
    <w:multiLevelType w:val="hybridMultilevel"/>
    <w:tmpl w:val="55A410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722098F"/>
    <w:multiLevelType w:val="multilevel"/>
    <w:tmpl w:val="E86AA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3014A7"/>
    <w:multiLevelType w:val="multilevel"/>
    <w:tmpl w:val="243C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206FA"/>
    <w:multiLevelType w:val="multilevel"/>
    <w:tmpl w:val="C338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333C1C"/>
    <w:multiLevelType w:val="multilevel"/>
    <w:tmpl w:val="6674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677707"/>
    <w:multiLevelType w:val="multilevel"/>
    <w:tmpl w:val="3F4C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5953E8"/>
    <w:multiLevelType w:val="multilevel"/>
    <w:tmpl w:val="7C565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BC5923"/>
    <w:multiLevelType w:val="multilevel"/>
    <w:tmpl w:val="C290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385A1C"/>
    <w:multiLevelType w:val="multilevel"/>
    <w:tmpl w:val="398C2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C02A38"/>
    <w:multiLevelType w:val="multilevel"/>
    <w:tmpl w:val="D458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E47046"/>
    <w:multiLevelType w:val="multilevel"/>
    <w:tmpl w:val="D480D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511387"/>
    <w:multiLevelType w:val="hybridMultilevel"/>
    <w:tmpl w:val="B1744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1C6ACD"/>
    <w:multiLevelType w:val="multilevel"/>
    <w:tmpl w:val="190C2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556BF8"/>
    <w:multiLevelType w:val="multilevel"/>
    <w:tmpl w:val="A290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BA0ED1"/>
    <w:multiLevelType w:val="multilevel"/>
    <w:tmpl w:val="57C2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C97156"/>
    <w:multiLevelType w:val="multilevel"/>
    <w:tmpl w:val="A1C46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204131"/>
    <w:multiLevelType w:val="multilevel"/>
    <w:tmpl w:val="5B7C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C20CEA"/>
    <w:multiLevelType w:val="multilevel"/>
    <w:tmpl w:val="4AFE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736EB2"/>
    <w:multiLevelType w:val="multilevel"/>
    <w:tmpl w:val="C394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830629"/>
    <w:multiLevelType w:val="multilevel"/>
    <w:tmpl w:val="1F30B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CE398C"/>
    <w:multiLevelType w:val="multilevel"/>
    <w:tmpl w:val="D61A5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93601F"/>
    <w:multiLevelType w:val="multilevel"/>
    <w:tmpl w:val="A840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1C0AFD"/>
    <w:multiLevelType w:val="multilevel"/>
    <w:tmpl w:val="9162C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7731055">
    <w:abstractNumId w:val="19"/>
  </w:num>
  <w:num w:numId="2" w16cid:durableId="252130675">
    <w:abstractNumId w:val="2"/>
  </w:num>
  <w:num w:numId="3" w16cid:durableId="1846899785">
    <w:abstractNumId w:val="14"/>
  </w:num>
  <w:num w:numId="4" w16cid:durableId="1302342297">
    <w:abstractNumId w:val="28"/>
  </w:num>
  <w:num w:numId="5" w16cid:durableId="1769228190">
    <w:abstractNumId w:val="31"/>
  </w:num>
  <w:num w:numId="6" w16cid:durableId="1554534431">
    <w:abstractNumId w:val="17"/>
  </w:num>
  <w:num w:numId="7" w16cid:durableId="1536117547">
    <w:abstractNumId w:val="1"/>
  </w:num>
  <w:num w:numId="8" w16cid:durableId="2083333012">
    <w:abstractNumId w:val="0"/>
  </w:num>
  <w:num w:numId="9" w16cid:durableId="1116831433">
    <w:abstractNumId w:val="13"/>
  </w:num>
  <w:num w:numId="10" w16cid:durableId="278880224">
    <w:abstractNumId w:val="18"/>
  </w:num>
  <w:num w:numId="11" w16cid:durableId="2136749154">
    <w:abstractNumId w:val="25"/>
  </w:num>
  <w:num w:numId="12" w16cid:durableId="1881551182">
    <w:abstractNumId w:val="22"/>
  </w:num>
  <w:num w:numId="13" w16cid:durableId="358549690">
    <w:abstractNumId w:val="20"/>
  </w:num>
  <w:num w:numId="14" w16cid:durableId="373895152">
    <w:abstractNumId w:val="32"/>
  </w:num>
  <w:num w:numId="15" w16cid:durableId="284779326">
    <w:abstractNumId w:val="24"/>
  </w:num>
  <w:num w:numId="16" w16cid:durableId="1541015892">
    <w:abstractNumId w:val="7"/>
  </w:num>
  <w:num w:numId="17" w16cid:durableId="705641187">
    <w:abstractNumId w:val="3"/>
  </w:num>
  <w:num w:numId="18" w16cid:durableId="219749952">
    <w:abstractNumId w:val="23"/>
  </w:num>
  <w:num w:numId="19" w16cid:durableId="1402479228">
    <w:abstractNumId w:val="12"/>
  </w:num>
  <w:num w:numId="20" w16cid:durableId="400832102">
    <w:abstractNumId w:val="15"/>
  </w:num>
  <w:num w:numId="21" w16cid:durableId="1116292302">
    <w:abstractNumId w:val="9"/>
  </w:num>
  <w:num w:numId="22" w16cid:durableId="217784367">
    <w:abstractNumId w:val="26"/>
  </w:num>
  <w:num w:numId="23" w16cid:durableId="490096748">
    <w:abstractNumId w:val="30"/>
  </w:num>
  <w:num w:numId="24" w16cid:durableId="478694567">
    <w:abstractNumId w:val="16"/>
  </w:num>
  <w:num w:numId="25" w16cid:durableId="1045712871">
    <w:abstractNumId w:val="29"/>
  </w:num>
  <w:num w:numId="26" w16cid:durableId="35158354">
    <w:abstractNumId w:val="11"/>
  </w:num>
  <w:num w:numId="27" w16cid:durableId="1664815130">
    <w:abstractNumId w:val="4"/>
  </w:num>
  <w:num w:numId="28" w16cid:durableId="423455406">
    <w:abstractNumId w:val="27"/>
  </w:num>
  <w:num w:numId="29" w16cid:durableId="1019503539">
    <w:abstractNumId w:val="5"/>
  </w:num>
  <w:num w:numId="30" w16cid:durableId="476725993">
    <w:abstractNumId w:val="8"/>
  </w:num>
  <w:num w:numId="31" w16cid:durableId="177277987">
    <w:abstractNumId w:val="21"/>
  </w:num>
  <w:num w:numId="32" w16cid:durableId="1426416948">
    <w:abstractNumId w:val="6"/>
  </w:num>
  <w:num w:numId="33" w16cid:durableId="6882208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1BE"/>
    <w:rsid w:val="00001AAF"/>
    <w:rsid w:val="000029BB"/>
    <w:rsid w:val="000072CD"/>
    <w:rsid w:val="00010358"/>
    <w:rsid w:val="0001499C"/>
    <w:rsid w:val="00026B9E"/>
    <w:rsid w:val="00027CD9"/>
    <w:rsid w:val="00033625"/>
    <w:rsid w:val="000414CF"/>
    <w:rsid w:val="00044E6A"/>
    <w:rsid w:val="000461A5"/>
    <w:rsid w:val="00050E05"/>
    <w:rsid w:val="000610D1"/>
    <w:rsid w:val="0007063F"/>
    <w:rsid w:val="000A3983"/>
    <w:rsid w:val="000B315E"/>
    <w:rsid w:val="000B4D3C"/>
    <w:rsid w:val="000C0959"/>
    <w:rsid w:val="000D5679"/>
    <w:rsid w:val="000D56EC"/>
    <w:rsid w:val="000E1754"/>
    <w:rsid w:val="000E517B"/>
    <w:rsid w:val="000F401D"/>
    <w:rsid w:val="000F4E05"/>
    <w:rsid w:val="000F7557"/>
    <w:rsid w:val="00100254"/>
    <w:rsid w:val="00100272"/>
    <w:rsid w:val="0010415D"/>
    <w:rsid w:val="00104F4B"/>
    <w:rsid w:val="001114A4"/>
    <w:rsid w:val="00111CC0"/>
    <w:rsid w:val="00111FA9"/>
    <w:rsid w:val="00131A35"/>
    <w:rsid w:val="001329AE"/>
    <w:rsid w:val="00150598"/>
    <w:rsid w:val="0015061F"/>
    <w:rsid w:val="0015586A"/>
    <w:rsid w:val="0016424F"/>
    <w:rsid w:val="00164EC0"/>
    <w:rsid w:val="00173282"/>
    <w:rsid w:val="00173E4F"/>
    <w:rsid w:val="001838E8"/>
    <w:rsid w:val="001909EE"/>
    <w:rsid w:val="00193F95"/>
    <w:rsid w:val="001A2413"/>
    <w:rsid w:val="001A7824"/>
    <w:rsid w:val="001B7083"/>
    <w:rsid w:val="001C07BD"/>
    <w:rsid w:val="001C589E"/>
    <w:rsid w:val="001C5C35"/>
    <w:rsid w:val="001C74FF"/>
    <w:rsid w:val="001E4E47"/>
    <w:rsid w:val="001F17D1"/>
    <w:rsid w:val="001F7C74"/>
    <w:rsid w:val="00204536"/>
    <w:rsid w:val="00211695"/>
    <w:rsid w:val="00220667"/>
    <w:rsid w:val="00222772"/>
    <w:rsid w:val="00244DB9"/>
    <w:rsid w:val="002556BD"/>
    <w:rsid w:val="0026321D"/>
    <w:rsid w:val="00267F6C"/>
    <w:rsid w:val="002773B0"/>
    <w:rsid w:val="00277F7A"/>
    <w:rsid w:val="00283699"/>
    <w:rsid w:val="00283D6B"/>
    <w:rsid w:val="002976D2"/>
    <w:rsid w:val="002A3E1C"/>
    <w:rsid w:val="002A4037"/>
    <w:rsid w:val="002B62E4"/>
    <w:rsid w:val="002B70DE"/>
    <w:rsid w:val="002C2FFD"/>
    <w:rsid w:val="002D4C13"/>
    <w:rsid w:val="002E1745"/>
    <w:rsid w:val="002E1A78"/>
    <w:rsid w:val="002E7149"/>
    <w:rsid w:val="002F1FE9"/>
    <w:rsid w:val="002F517E"/>
    <w:rsid w:val="002F55F2"/>
    <w:rsid w:val="002F6482"/>
    <w:rsid w:val="002F7AAB"/>
    <w:rsid w:val="003012C0"/>
    <w:rsid w:val="00304192"/>
    <w:rsid w:val="00315DF4"/>
    <w:rsid w:val="003231B3"/>
    <w:rsid w:val="003249C7"/>
    <w:rsid w:val="0033288C"/>
    <w:rsid w:val="003338BA"/>
    <w:rsid w:val="00340358"/>
    <w:rsid w:val="00353AA8"/>
    <w:rsid w:val="00356CD4"/>
    <w:rsid w:val="0036307F"/>
    <w:rsid w:val="00372995"/>
    <w:rsid w:val="00377BBD"/>
    <w:rsid w:val="003861FB"/>
    <w:rsid w:val="003878AD"/>
    <w:rsid w:val="003949A4"/>
    <w:rsid w:val="003A259E"/>
    <w:rsid w:val="003A419E"/>
    <w:rsid w:val="003A6BA2"/>
    <w:rsid w:val="003B7E50"/>
    <w:rsid w:val="003C042C"/>
    <w:rsid w:val="003C1B1D"/>
    <w:rsid w:val="003C1F17"/>
    <w:rsid w:val="003C5F48"/>
    <w:rsid w:val="003D24F8"/>
    <w:rsid w:val="003D39E0"/>
    <w:rsid w:val="003E29E7"/>
    <w:rsid w:val="0042798D"/>
    <w:rsid w:val="00435C48"/>
    <w:rsid w:val="00443A3E"/>
    <w:rsid w:val="00447BBC"/>
    <w:rsid w:val="00447DA1"/>
    <w:rsid w:val="00460998"/>
    <w:rsid w:val="00463AF0"/>
    <w:rsid w:val="00470BB6"/>
    <w:rsid w:val="00472331"/>
    <w:rsid w:val="0047744B"/>
    <w:rsid w:val="00490427"/>
    <w:rsid w:val="00491BC0"/>
    <w:rsid w:val="00494C2A"/>
    <w:rsid w:val="004A3F40"/>
    <w:rsid w:val="004A58D7"/>
    <w:rsid w:val="004A7346"/>
    <w:rsid w:val="004A7B1E"/>
    <w:rsid w:val="004B2F7A"/>
    <w:rsid w:val="004B42AE"/>
    <w:rsid w:val="004B6F21"/>
    <w:rsid w:val="004B7762"/>
    <w:rsid w:val="004C1646"/>
    <w:rsid w:val="004C4A0D"/>
    <w:rsid w:val="004C581B"/>
    <w:rsid w:val="004E13B4"/>
    <w:rsid w:val="004F1628"/>
    <w:rsid w:val="004F478D"/>
    <w:rsid w:val="004F70D3"/>
    <w:rsid w:val="005019BD"/>
    <w:rsid w:val="0051167F"/>
    <w:rsid w:val="00512954"/>
    <w:rsid w:val="0051799A"/>
    <w:rsid w:val="00525B5A"/>
    <w:rsid w:val="00533C5F"/>
    <w:rsid w:val="005346BF"/>
    <w:rsid w:val="00534916"/>
    <w:rsid w:val="00541545"/>
    <w:rsid w:val="00541E4B"/>
    <w:rsid w:val="00545819"/>
    <w:rsid w:val="00547915"/>
    <w:rsid w:val="00551FF6"/>
    <w:rsid w:val="005559DF"/>
    <w:rsid w:val="0057460D"/>
    <w:rsid w:val="00580B8F"/>
    <w:rsid w:val="00591C88"/>
    <w:rsid w:val="00592CAB"/>
    <w:rsid w:val="005941EA"/>
    <w:rsid w:val="00595B65"/>
    <w:rsid w:val="005A3563"/>
    <w:rsid w:val="005A3F4A"/>
    <w:rsid w:val="005A44FF"/>
    <w:rsid w:val="005B01BE"/>
    <w:rsid w:val="005B6DCD"/>
    <w:rsid w:val="005C01D9"/>
    <w:rsid w:val="005C2789"/>
    <w:rsid w:val="005E23B6"/>
    <w:rsid w:val="005F5541"/>
    <w:rsid w:val="006000AB"/>
    <w:rsid w:val="00603E16"/>
    <w:rsid w:val="00604893"/>
    <w:rsid w:val="006101B7"/>
    <w:rsid w:val="00613AD8"/>
    <w:rsid w:val="00615715"/>
    <w:rsid w:val="00615FC2"/>
    <w:rsid w:val="006220E5"/>
    <w:rsid w:val="00632C57"/>
    <w:rsid w:val="00645BE4"/>
    <w:rsid w:val="00655944"/>
    <w:rsid w:val="00656338"/>
    <w:rsid w:val="00660B8D"/>
    <w:rsid w:val="00666E72"/>
    <w:rsid w:val="00667F1B"/>
    <w:rsid w:val="0067396E"/>
    <w:rsid w:val="006856AE"/>
    <w:rsid w:val="006865E1"/>
    <w:rsid w:val="00686E1E"/>
    <w:rsid w:val="00690D8D"/>
    <w:rsid w:val="00690FEC"/>
    <w:rsid w:val="00691042"/>
    <w:rsid w:val="006A0DD0"/>
    <w:rsid w:val="006B0354"/>
    <w:rsid w:val="006B14B1"/>
    <w:rsid w:val="006B159A"/>
    <w:rsid w:val="006B344D"/>
    <w:rsid w:val="006B39E2"/>
    <w:rsid w:val="006B3C52"/>
    <w:rsid w:val="006B51A4"/>
    <w:rsid w:val="006B5BFC"/>
    <w:rsid w:val="006C25B2"/>
    <w:rsid w:val="006C5969"/>
    <w:rsid w:val="006C6F19"/>
    <w:rsid w:val="006C6FB3"/>
    <w:rsid w:val="006D1602"/>
    <w:rsid w:val="006D31F2"/>
    <w:rsid w:val="006D3CA1"/>
    <w:rsid w:val="006D69C8"/>
    <w:rsid w:val="006D7257"/>
    <w:rsid w:val="006E6097"/>
    <w:rsid w:val="006F5CAB"/>
    <w:rsid w:val="006F7DF7"/>
    <w:rsid w:val="0070785E"/>
    <w:rsid w:val="00714384"/>
    <w:rsid w:val="00722697"/>
    <w:rsid w:val="0072287A"/>
    <w:rsid w:val="00723075"/>
    <w:rsid w:val="00723D62"/>
    <w:rsid w:val="00730820"/>
    <w:rsid w:val="007322FF"/>
    <w:rsid w:val="007329B0"/>
    <w:rsid w:val="00732E51"/>
    <w:rsid w:val="00733EAC"/>
    <w:rsid w:val="00735208"/>
    <w:rsid w:val="00742F5D"/>
    <w:rsid w:val="00743294"/>
    <w:rsid w:val="00743B2D"/>
    <w:rsid w:val="00750C24"/>
    <w:rsid w:val="00751EF4"/>
    <w:rsid w:val="00755B8B"/>
    <w:rsid w:val="00756AFA"/>
    <w:rsid w:val="00760624"/>
    <w:rsid w:val="0076412F"/>
    <w:rsid w:val="00771FDC"/>
    <w:rsid w:val="007727DA"/>
    <w:rsid w:val="007809C5"/>
    <w:rsid w:val="0078100B"/>
    <w:rsid w:val="00787B3E"/>
    <w:rsid w:val="007906D6"/>
    <w:rsid w:val="007B1500"/>
    <w:rsid w:val="007B46AB"/>
    <w:rsid w:val="007C0918"/>
    <w:rsid w:val="007C19AE"/>
    <w:rsid w:val="007C75AE"/>
    <w:rsid w:val="007D449D"/>
    <w:rsid w:val="007E0E84"/>
    <w:rsid w:val="007E2AE2"/>
    <w:rsid w:val="007F769E"/>
    <w:rsid w:val="008148E8"/>
    <w:rsid w:val="00821E3F"/>
    <w:rsid w:val="00822673"/>
    <w:rsid w:val="00824E45"/>
    <w:rsid w:val="00824EBC"/>
    <w:rsid w:val="00825AA8"/>
    <w:rsid w:val="008267F3"/>
    <w:rsid w:val="00827856"/>
    <w:rsid w:val="008408A8"/>
    <w:rsid w:val="00842C64"/>
    <w:rsid w:val="008445CE"/>
    <w:rsid w:val="0084536B"/>
    <w:rsid w:val="0086210D"/>
    <w:rsid w:val="008658D7"/>
    <w:rsid w:val="00866273"/>
    <w:rsid w:val="00872035"/>
    <w:rsid w:val="0087555F"/>
    <w:rsid w:val="008814C2"/>
    <w:rsid w:val="00884134"/>
    <w:rsid w:val="00886491"/>
    <w:rsid w:val="0089527A"/>
    <w:rsid w:val="008A53EA"/>
    <w:rsid w:val="008B4395"/>
    <w:rsid w:val="008B6048"/>
    <w:rsid w:val="008B64BE"/>
    <w:rsid w:val="008E04F1"/>
    <w:rsid w:val="009108E9"/>
    <w:rsid w:val="00911DD3"/>
    <w:rsid w:val="00912A31"/>
    <w:rsid w:val="00920F3E"/>
    <w:rsid w:val="009340BC"/>
    <w:rsid w:val="00936D87"/>
    <w:rsid w:val="00946A21"/>
    <w:rsid w:val="00957B46"/>
    <w:rsid w:val="00966AF2"/>
    <w:rsid w:val="00971D5D"/>
    <w:rsid w:val="00976A0A"/>
    <w:rsid w:val="0098624F"/>
    <w:rsid w:val="009A2AAB"/>
    <w:rsid w:val="009A77CD"/>
    <w:rsid w:val="009B0B4B"/>
    <w:rsid w:val="009B105F"/>
    <w:rsid w:val="009B3FB0"/>
    <w:rsid w:val="009B6674"/>
    <w:rsid w:val="009B6970"/>
    <w:rsid w:val="009D3325"/>
    <w:rsid w:val="00A05D83"/>
    <w:rsid w:val="00A0729A"/>
    <w:rsid w:val="00A10FE9"/>
    <w:rsid w:val="00A22ECD"/>
    <w:rsid w:val="00A361DD"/>
    <w:rsid w:val="00A37D0E"/>
    <w:rsid w:val="00A47A99"/>
    <w:rsid w:val="00A47B1D"/>
    <w:rsid w:val="00A60932"/>
    <w:rsid w:val="00A7066B"/>
    <w:rsid w:val="00A715AE"/>
    <w:rsid w:val="00A76B56"/>
    <w:rsid w:val="00A77599"/>
    <w:rsid w:val="00A81B98"/>
    <w:rsid w:val="00A82AFF"/>
    <w:rsid w:val="00A85645"/>
    <w:rsid w:val="00A948D9"/>
    <w:rsid w:val="00A952C1"/>
    <w:rsid w:val="00AA59C5"/>
    <w:rsid w:val="00AA60D7"/>
    <w:rsid w:val="00AC388E"/>
    <w:rsid w:val="00AC59D2"/>
    <w:rsid w:val="00AC64E6"/>
    <w:rsid w:val="00AC6DF7"/>
    <w:rsid w:val="00AD1EDE"/>
    <w:rsid w:val="00AD7808"/>
    <w:rsid w:val="00AE56BE"/>
    <w:rsid w:val="00AF25DB"/>
    <w:rsid w:val="00AF474C"/>
    <w:rsid w:val="00AF5012"/>
    <w:rsid w:val="00B0437B"/>
    <w:rsid w:val="00B17B77"/>
    <w:rsid w:val="00B435F1"/>
    <w:rsid w:val="00B44E3C"/>
    <w:rsid w:val="00B60AA0"/>
    <w:rsid w:val="00B61342"/>
    <w:rsid w:val="00B650F6"/>
    <w:rsid w:val="00B76686"/>
    <w:rsid w:val="00B84FBE"/>
    <w:rsid w:val="00B85E18"/>
    <w:rsid w:val="00B920CE"/>
    <w:rsid w:val="00B95CBF"/>
    <w:rsid w:val="00BA14A7"/>
    <w:rsid w:val="00BA266D"/>
    <w:rsid w:val="00BA430B"/>
    <w:rsid w:val="00BC0DB7"/>
    <w:rsid w:val="00BC1D8E"/>
    <w:rsid w:val="00BC2831"/>
    <w:rsid w:val="00BC3033"/>
    <w:rsid w:val="00BC3F59"/>
    <w:rsid w:val="00BD27E9"/>
    <w:rsid w:val="00BF61BF"/>
    <w:rsid w:val="00BF782F"/>
    <w:rsid w:val="00C00EA6"/>
    <w:rsid w:val="00C01124"/>
    <w:rsid w:val="00C109F5"/>
    <w:rsid w:val="00C12C39"/>
    <w:rsid w:val="00C15B2B"/>
    <w:rsid w:val="00C16326"/>
    <w:rsid w:val="00C328D3"/>
    <w:rsid w:val="00C417C1"/>
    <w:rsid w:val="00C54F86"/>
    <w:rsid w:val="00C60A5D"/>
    <w:rsid w:val="00C63216"/>
    <w:rsid w:val="00C66D09"/>
    <w:rsid w:val="00C67144"/>
    <w:rsid w:val="00C703D1"/>
    <w:rsid w:val="00C711CD"/>
    <w:rsid w:val="00C7368B"/>
    <w:rsid w:val="00C73B12"/>
    <w:rsid w:val="00C75C0E"/>
    <w:rsid w:val="00C80D98"/>
    <w:rsid w:val="00C822EF"/>
    <w:rsid w:val="00C93D82"/>
    <w:rsid w:val="00C9402F"/>
    <w:rsid w:val="00CB457B"/>
    <w:rsid w:val="00CE4F97"/>
    <w:rsid w:val="00D067EE"/>
    <w:rsid w:val="00D118E9"/>
    <w:rsid w:val="00D12B0B"/>
    <w:rsid w:val="00D12E44"/>
    <w:rsid w:val="00D14904"/>
    <w:rsid w:val="00D30682"/>
    <w:rsid w:val="00D3357C"/>
    <w:rsid w:val="00D46519"/>
    <w:rsid w:val="00D47140"/>
    <w:rsid w:val="00D57493"/>
    <w:rsid w:val="00D67AEC"/>
    <w:rsid w:val="00D70B3C"/>
    <w:rsid w:val="00D76289"/>
    <w:rsid w:val="00D875AF"/>
    <w:rsid w:val="00DA0E6D"/>
    <w:rsid w:val="00DA2DEB"/>
    <w:rsid w:val="00DA4DB1"/>
    <w:rsid w:val="00DA6DA9"/>
    <w:rsid w:val="00DB0034"/>
    <w:rsid w:val="00DB2905"/>
    <w:rsid w:val="00DB35C9"/>
    <w:rsid w:val="00DC06A7"/>
    <w:rsid w:val="00DC5A3D"/>
    <w:rsid w:val="00DC784A"/>
    <w:rsid w:val="00DD51AE"/>
    <w:rsid w:val="00DE0471"/>
    <w:rsid w:val="00DE3F5E"/>
    <w:rsid w:val="00DE6B03"/>
    <w:rsid w:val="00DF507C"/>
    <w:rsid w:val="00E01E8E"/>
    <w:rsid w:val="00E031AF"/>
    <w:rsid w:val="00E30B50"/>
    <w:rsid w:val="00E34C3B"/>
    <w:rsid w:val="00E452FB"/>
    <w:rsid w:val="00E45B5F"/>
    <w:rsid w:val="00E541D4"/>
    <w:rsid w:val="00E5596D"/>
    <w:rsid w:val="00E57EB6"/>
    <w:rsid w:val="00E679D2"/>
    <w:rsid w:val="00E721A7"/>
    <w:rsid w:val="00E7663D"/>
    <w:rsid w:val="00E81E48"/>
    <w:rsid w:val="00E840B7"/>
    <w:rsid w:val="00E92F9E"/>
    <w:rsid w:val="00EA2AB0"/>
    <w:rsid w:val="00EA70B2"/>
    <w:rsid w:val="00EB049F"/>
    <w:rsid w:val="00EB2913"/>
    <w:rsid w:val="00EB3F56"/>
    <w:rsid w:val="00EB4CF2"/>
    <w:rsid w:val="00ED06EC"/>
    <w:rsid w:val="00ED3BF1"/>
    <w:rsid w:val="00ED70D4"/>
    <w:rsid w:val="00ED7D8F"/>
    <w:rsid w:val="00EE7EA8"/>
    <w:rsid w:val="00EE7FD1"/>
    <w:rsid w:val="00EF059F"/>
    <w:rsid w:val="00EF718F"/>
    <w:rsid w:val="00F17EE1"/>
    <w:rsid w:val="00F23B51"/>
    <w:rsid w:val="00F2585F"/>
    <w:rsid w:val="00F26DD3"/>
    <w:rsid w:val="00F30945"/>
    <w:rsid w:val="00F342A7"/>
    <w:rsid w:val="00F3520D"/>
    <w:rsid w:val="00F42B2C"/>
    <w:rsid w:val="00F527DE"/>
    <w:rsid w:val="00F6153A"/>
    <w:rsid w:val="00F639B8"/>
    <w:rsid w:val="00F65536"/>
    <w:rsid w:val="00F65A2D"/>
    <w:rsid w:val="00F6652B"/>
    <w:rsid w:val="00F7255C"/>
    <w:rsid w:val="00F73C01"/>
    <w:rsid w:val="00F82396"/>
    <w:rsid w:val="00F874D4"/>
    <w:rsid w:val="00F90945"/>
    <w:rsid w:val="00F92AE2"/>
    <w:rsid w:val="00F95F57"/>
    <w:rsid w:val="00FA2E9F"/>
    <w:rsid w:val="00FA6E3B"/>
    <w:rsid w:val="00FA70CD"/>
    <w:rsid w:val="00FA7177"/>
    <w:rsid w:val="00FB1095"/>
    <w:rsid w:val="00FE0B6B"/>
    <w:rsid w:val="00FF2770"/>
    <w:rsid w:val="00FF7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941DE"/>
  <w15:chartTrackingRefBased/>
  <w15:docId w15:val="{0E7D8D52-6DC3-4A4A-8177-4D5EEC6AA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F1B"/>
    <w:pPr>
      <w:spacing w:before="120" w:after="120" w:line="276" w:lineRule="auto"/>
    </w:pPr>
    <w:rPr>
      <w:rFonts w:ascii="Arial" w:hAnsi="Arial" w:cs="Arial"/>
      <w:color w:val="000000" w:themeColor="text1"/>
    </w:rPr>
  </w:style>
  <w:style w:type="paragraph" w:styleId="Heading1">
    <w:name w:val="heading 1"/>
    <w:basedOn w:val="paragraph"/>
    <w:next w:val="Normal"/>
    <w:link w:val="Heading1Char"/>
    <w:uiPriority w:val="9"/>
    <w:qFormat/>
    <w:rsid w:val="00667F1B"/>
    <w:pPr>
      <w:spacing w:before="120" w:beforeAutospacing="0" w:after="120" w:afterAutospacing="0"/>
      <w:textAlignment w:val="baseline"/>
      <w:outlineLvl w:val="0"/>
    </w:pPr>
    <w:rPr>
      <w:rFonts w:ascii="Arial" w:hAnsi="Arial" w:cs="Arial"/>
      <w:b/>
      <w:bCs/>
      <w:sz w:val="40"/>
      <w:szCs w:val="40"/>
    </w:rPr>
  </w:style>
  <w:style w:type="paragraph" w:styleId="Heading2">
    <w:name w:val="heading 2"/>
    <w:basedOn w:val="Normal"/>
    <w:next w:val="Normal"/>
    <w:link w:val="Heading2Char"/>
    <w:uiPriority w:val="9"/>
    <w:unhideWhenUsed/>
    <w:qFormat/>
    <w:rsid w:val="00667F1B"/>
    <w:pPr>
      <w:keepNext/>
      <w:keepLines/>
      <w:outlineLvl w:val="1"/>
    </w:pPr>
    <w:rPr>
      <w:rFonts w:eastAsiaTheme="majorEastAsia"/>
      <w:b/>
      <w:bCs/>
      <w:sz w:val="32"/>
      <w:szCs w:val="32"/>
    </w:rPr>
  </w:style>
  <w:style w:type="paragraph" w:styleId="Heading3">
    <w:name w:val="heading 3"/>
    <w:basedOn w:val="Normal"/>
    <w:next w:val="Normal"/>
    <w:link w:val="Heading3Char"/>
    <w:uiPriority w:val="9"/>
    <w:unhideWhenUsed/>
    <w:qFormat/>
    <w:rsid w:val="00667F1B"/>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semiHidden/>
    <w:unhideWhenUsed/>
    <w:qFormat/>
    <w:rsid w:val="005B01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1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1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1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1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1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F1B"/>
    <w:rPr>
      <w:rFonts w:ascii="Arial" w:eastAsia="Times New Roman" w:hAnsi="Arial" w:cs="Arial"/>
      <w:b/>
      <w:bCs/>
      <w:color w:val="000000" w:themeColor="text1"/>
      <w:kern w:val="0"/>
      <w:sz w:val="40"/>
      <w:szCs w:val="40"/>
      <w:lang w:eastAsia="en-GB"/>
      <w14:ligatures w14:val="none"/>
    </w:rPr>
  </w:style>
  <w:style w:type="character" w:customStyle="1" w:styleId="Heading2Char">
    <w:name w:val="Heading 2 Char"/>
    <w:basedOn w:val="DefaultParagraphFont"/>
    <w:link w:val="Heading2"/>
    <w:uiPriority w:val="9"/>
    <w:rsid w:val="00667F1B"/>
    <w:rPr>
      <w:rFonts w:ascii="Arial" w:eastAsiaTheme="majorEastAsia" w:hAnsi="Arial" w:cs="Arial"/>
      <w:b/>
      <w:bCs/>
      <w:color w:val="000000" w:themeColor="text1"/>
      <w:sz w:val="32"/>
      <w:szCs w:val="32"/>
    </w:rPr>
  </w:style>
  <w:style w:type="character" w:customStyle="1" w:styleId="Heading3Char">
    <w:name w:val="Heading 3 Char"/>
    <w:basedOn w:val="DefaultParagraphFont"/>
    <w:link w:val="Heading3"/>
    <w:uiPriority w:val="9"/>
    <w:rsid w:val="00667F1B"/>
    <w:rPr>
      <w:rFonts w:ascii="Arial" w:eastAsiaTheme="majorEastAsia" w:hAnsi="Arial" w:cstheme="majorBidi"/>
      <w:color w:val="000000" w:themeColor="text1"/>
      <w:sz w:val="28"/>
      <w:szCs w:val="28"/>
    </w:rPr>
  </w:style>
  <w:style w:type="character" w:customStyle="1" w:styleId="Heading4Char">
    <w:name w:val="Heading 4 Char"/>
    <w:basedOn w:val="DefaultParagraphFont"/>
    <w:link w:val="Heading4"/>
    <w:uiPriority w:val="9"/>
    <w:semiHidden/>
    <w:rsid w:val="005B01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1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1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1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1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1BE"/>
    <w:rPr>
      <w:rFonts w:eastAsiaTheme="majorEastAsia" w:cstheme="majorBidi"/>
      <w:color w:val="272727" w:themeColor="text1" w:themeTint="D8"/>
    </w:rPr>
  </w:style>
  <w:style w:type="paragraph" w:styleId="Title">
    <w:name w:val="Title"/>
    <w:basedOn w:val="Normal"/>
    <w:next w:val="Normal"/>
    <w:link w:val="TitleChar"/>
    <w:uiPriority w:val="10"/>
    <w:qFormat/>
    <w:rsid w:val="005B01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1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1B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1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1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B01BE"/>
    <w:rPr>
      <w:i/>
      <w:iCs/>
      <w:color w:val="404040" w:themeColor="text1" w:themeTint="BF"/>
    </w:rPr>
  </w:style>
  <w:style w:type="paragraph" w:styleId="ListParagraph">
    <w:name w:val="List Paragraph"/>
    <w:basedOn w:val="Normal"/>
    <w:uiPriority w:val="34"/>
    <w:qFormat/>
    <w:rsid w:val="005B01BE"/>
    <w:pPr>
      <w:ind w:left="720"/>
      <w:contextualSpacing/>
    </w:pPr>
  </w:style>
  <w:style w:type="character" w:styleId="IntenseEmphasis">
    <w:name w:val="Intense Emphasis"/>
    <w:basedOn w:val="DefaultParagraphFont"/>
    <w:uiPriority w:val="21"/>
    <w:qFormat/>
    <w:rsid w:val="005B01BE"/>
    <w:rPr>
      <w:i/>
      <w:iCs/>
      <w:color w:val="0F4761" w:themeColor="accent1" w:themeShade="BF"/>
    </w:rPr>
  </w:style>
  <w:style w:type="paragraph" w:styleId="IntenseQuote">
    <w:name w:val="Intense Quote"/>
    <w:basedOn w:val="Normal"/>
    <w:next w:val="Normal"/>
    <w:link w:val="IntenseQuoteChar"/>
    <w:uiPriority w:val="30"/>
    <w:qFormat/>
    <w:rsid w:val="005B01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1BE"/>
    <w:rPr>
      <w:i/>
      <w:iCs/>
      <w:color w:val="0F4761" w:themeColor="accent1" w:themeShade="BF"/>
    </w:rPr>
  </w:style>
  <w:style w:type="character" w:styleId="IntenseReference">
    <w:name w:val="Intense Reference"/>
    <w:basedOn w:val="DefaultParagraphFont"/>
    <w:uiPriority w:val="32"/>
    <w:qFormat/>
    <w:rsid w:val="005B01BE"/>
    <w:rPr>
      <w:b/>
      <w:bCs/>
      <w:smallCaps/>
      <w:color w:val="0F4761" w:themeColor="accent1" w:themeShade="BF"/>
      <w:spacing w:val="5"/>
    </w:rPr>
  </w:style>
  <w:style w:type="paragraph" w:styleId="Header">
    <w:name w:val="header"/>
    <w:basedOn w:val="Normal"/>
    <w:link w:val="HeaderChar"/>
    <w:uiPriority w:val="99"/>
    <w:unhideWhenUsed/>
    <w:rsid w:val="005B01BE"/>
    <w:pPr>
      <w:tabs>
        <w:tab w:val="center" w:pos="4680"/>
        <w:tab w:val="right" w:pos="9360"/>
      </w:tabs>
    </w:pPr>
  </w:style>
  <w:style w:type="character" w:customStyle="1" w:styleId="HeaderChar">
    <w:name w:val="Header Char"/>
    <w:basedOn w:val="DefaultParagraphFont"/>
    <w:link w:val="Header"/>
    <w:uiPriority w:val="99"/>
    <w:rsid w:val="005B01BE"/>
  </w:style>
  <w:style w:type="paragraph" w:styleId="Footer">
    <w:name w:val="footer"/>
    <w:basedOn w:val="Normal"/>
    <w:link w:val="FooterChar"/>
    <w:uiPriority w:val="99"/>
    <w:unhideWhenUsed/>
    <w:rsid w:val="005B01BE"/>
    <w:pPr>
      <w:tabs>
        <w:tab w:val="center" w:pos="4680"/>
        <w:tab w:val="right" w:pos="9360"/>
      </w:tabs>
    </w:pPr>
  </w:style>
  <w:style w:type="character" w:customStyle="1" w:styleId="FooterChar">
    <w:name w:val="Footer Char"/>
    <w:basedOn w:val="DefaultParagraphFont"/>
    <w:link w:val="Footer"/>
    <w:uiPriority w:val="99"/>
    <w:rsid w:val="005B01BE"/>
  </w:style>
  <w:style w:type="paragraph" w:customStyle="1" w:styleId="paragraph">
    <w:name w:val="paragraph"/>
    <w:basedOn w:val="Normal"/>
    <w:rsid w:val="005B01B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B01BE"/>
  </w:style>
  <w:style w:type="character" w:customStyle="1" w:styleId="eop">
    <w:name w:val="eop"/>
    <w:basedOn w:val="DefaultParagraphFont"/>
    <w:rsid w:val="005B01BE"/>
  </w:style>
  <w:style w:type="character" w:customStyle="1" w:styleId="tabchar">
    <w:name w:val="tabchar"/>
    <w:basedOn w:val="DefaultParagraphFont"/>
    <w:rsid w:val="005B01BE"/>
  </w:style>
  <w:style w:type="character" w:styleId="PageNumber">
    <w:name w:val="page number"/>
    <w:basedOn w:val="DefaultParagraphFont"/>
    <w:uiPriority w:val="99"/>
    <w:semiHidden/>
    <w:unhideWhenUsed/>
    <w:rsid w:val="006B3C52"/>
  </w:style>
  <w:style w:type="character" w:styleId="Hyperlink">
    <w:name w:val="Hyperlink"/>
    <w:basedOn w:val="DefaultParagraphFont"/>
    <w:uiPriority w:val="99"/>
    <w:unhideWhenUsed/>
    <w:rsid w:val="00645BE4"/>
    <w:rPr>
      <w:color w:val="467886" w:themeColor="hyperlink"/>
      <w:u w:val="single"/>
    </w:rPr>
  </w:style>
  <w:style w:type="character" w:styleId="UnresolvedMention">
    <w:name w:val="Unresolved Mention"/>
    <w:basedOn w:val="DefaultParagraphFont"/>
    <w:uiPriority w:val="99"/>
    <w:semiHidden/>
    <w:unhideWhenUsed/>
    <w:rsid w:val="00645BE4"/>
    <w:rPr>
      <w:color w:val="605E5C"/>
      <w:shd w:val="clear" w:color="auto" w:fill="E1DFDD"/>
    </w:rPr>
  </w:style>
  <w:style w:type="character" w:styleId="FollowedHyperlink">
    <w:name w:val="FollowedHyperlink"/>
    <w:basedOn w:val="DefaultParagraphFont"/>
    <w:uiPriority w:val="99"/>
    <w:semiHidden/>
    <w:unhideWhenUsed/>
    <w:rsid w:val="00AF25DB"/>
    <w:rPr>
      <w:color w:val="96607D" w:themeColor="followedHyperlink"/>
      <w:u w:val="single"/>
    </w:rPr>
  </w:style>
  <w:style w:type="paragraph" w:styleId="Revision">
    <w:name w:val="Revision"/>
    <w:hidden/>
    <w:uiPriority w:val="99"/>
    <w:semiHidden/>
    <w:rsid w:val="001909EE"/>
  </w:style>
  <w:style w:type="character" w:styleId="CommentReference">
    <w:name w:val="annotation reference"/>
    <w:basedOn w:val="DefaultParagraphFont"/>
    <w:uiPriority w:val="99"/>
    <w:semiHidden/>
    <w:unhideWhenUsed/>
    <w:rsid w:val="009B105F"/>
    <w:rPr>
      <w:sz w:val="16"/>
      <w:szCs w:val="16"/>
    </w:rPr>
  </w:style>
  <w:style w:type="paragraph" w:styleId="CommentText">
    <w:name w:val="annotation text"/>
    <w:basedOn w:val="Normal"/>
    <w:link w:val="CommentTextChar"/>
    <w:uiPriority w:val="99"/>
    <w:unhideWhenUsed/>
    <w:rsid w:val="009B105F"/>
    <w:rPr>
      <w:sz w:val="20"/>
      <w:szCs w:val="20"/>
    </w:rPr>
  </w:style>
  <w:style w:type="character" w:customStyle="1" w:styleId="CommentTextChar">
    <w:name w:val="Comment Text Char"/>
    <w:basedOn w:val="DefaultParagraphFont"/>
    <w:link w:val="CommentText"/>
    <w:uiPriority w:val="99"/>
    <w:rsid w:val="009B105F"/>
    <w:rPr>
      <w:sz w:val="20"/>
      <w:szCs w:val="20"/>
    </w:rPr>
  </w:style>
  <w:style w:type="paragraph" w:styleId="CommentSubject">
    <w:name w:val="annotation subject"/>
    <w:basedOn w:val="CommentText"/>
    <w:next w:val="CommentText"/>
    <w:link w:val="CommentSubjectChar"/>
    <w:uiPriority w:val="99"/>
    <w:semiHidden/>
    <w:unhideWhenUsed/>
    <w:rsid w:val="009B105F"/>
    <w:rPr>
      <w:b/>
      <w:bCs/>
    </w:rPr>
  </w:style>
  <w:style w:type="character" w:customStyle="1" w:styleId="CommentSubjectChar">
    <w:name w:val="Comment Subject Char"/>
    <w:basedOn w:val="CommentTextChar"/>
    <w:link w:val="CommentSubject"/>
    <w:uiPriority w:val="99"/>
    <w:semiHidden/>
    <w:rsid w:val="009B105F"/>
    <w:rPr>
      <w:b/>
      <w:bCs/>
      <w:sz w:val="20"/>
      <w:szCs w:val="20"/>
    </w:rPr>
  </w:style>
  <w:style w:type="character" w:styleId="BookTitle">
    <w:name w:val="Book Title"/>
    <w:basedOn w:val="DefaultParagraphFont"/>
    <w:uiPriority w:val="33"/>
    <w:qFormat/>
    <w:rsid w:val="00FE0B6B"/>
    <w:rPr>
      <w:b/>
      <w:bCs/>
      <w:i/>
      <w:iCs/>
      <w:spacing w:val="5"/>
    </w:rPr>
  </w:style>
  <w:style w:type="paragraph" w:styleId="Caption">
    <w:name w:val="caption"/>
    <w:basedOn w:val="Normal"/>
    <w:next w:val="Normal"/>
    <w:uiPriority w:val="35"/>
    <w:semiHidden/>
    <w:unhideWhenUsed/>
    <w:qFormat/>
    <w:rsid w:val="00FE0B6B"/>
    <w:pPr>
      <w:spacing w:after="200"/>
    </w:pPr>
    <w:rPr>
      <w:i/>
      <w:iCs/>
      <w:color w:val="0E2841" w:themeColor="text2"/>
      <w:sz w:val="18"/>
      <w:szCs w:val="18"/>
    </w:rPr>
  </w:style>
  <w:style w:type="character" w:styleId="Emphasis">
    <w:name w:val="Emphasis"/>
    <w:basedOn w:val="DefaultParagraphFont"/>
    <w:uiPriority w:val="20"/>
    <w:qFormat/>
    <w:rsid w:val="00FE0B6B"/>
    <w:rPr>
      <w:i/>
      <w:iCs/>
    </w:rPr>
  </w:style>
  <w:style w:type="paragraph" w:styleId="NoSpacing">
    <w:name w:val="No Spacing"/>
    <w:uiPriority w:val="1"/>
    <w:qFormat/>
    <w:rsid w:val="00FE0B6B"/>
  </w:style>
  <w:style w:type="character" w:styleId="Strong">
    <w:name w:val="Strong"/>
    <w:basedOn w:val="DefaultParagraphFont"/>
    <w:uiPriority w:val="22"/>
    <w:qFormat/>
    <w:rsid w:val="00FE0B6B"/>
    <w:rPr>
      <w:b/>
      <w:bCs/>
    </w:rPr>
  </w:style>
  <w:style w:type="character" w:styleId="SubtleEmphasis">
    <w:name w:val="Subtle Emphasis"/>
    <w:basedOn w:val="DefaultParagraphFont"/>
    <w:uiPriority w:val="19"/>
    <w:qFormat/>
    <w:rsid w:val="00FE0B6B"/>
    <w:rPr>
      <w:i/>
      <w:iCs/>
      <w:color w:val="404040" w:themeColor="text1" w:themeTint="BF"/>
    </w:rPr>
  </w:style>
  <w:style w:type="character" w:styleId="SubtleReference">
    <w:name w:val="Subtle Reference"/>
    <w:basedOn w:val="DefaultParagraphFont"/>
    <w:uiPriority w:val="31"/>
    <w:qFormat/>
    <w:rsid w:val="00FE0B6B"/>
    <w:rPr>
      <w:smallCaps/>
      <w:color w:val="5A5A5A" w:themeColor="text1" w:themeTint="A5"/>
    </w:rPr>
  </w:style>
  <w:style w:type="paragraph" w:styleId="TOCHeading">
    <w:name w:val="TOC Heading"/>
    <w:basedOn w:val="Heading1"/>
    <w:next w:val="Normal"/>
    <w:uiPriority w:val="39"/>
    <w:unhideWhenUsed/>
    <w:qFormat/>
    <w:rsid w:val="00FE0B6B"/>
    <w:pPr>
      <w:spacing w:before="240" w:after="0"/>
      <w:outlineLvl w:val="9"/>
    </w:pPr>
    <w:rPr>
      <w:sz w:val="32"/>
      <w:szCs w:val="32"/>
    </w:rPr>
  </w:style>
  <w:style w:type="paragraph" w:styleId="TOC2">
    <w:name w:val="toc 2"/>
    <w:basedOn w:val="Normal"/>
    <w:next w:val="Normal"/>
    <w:autoRedefine/>
    <w:uiPriority w:val="39"/>
    <w:unhideWhenUsed/>
    <w:rsid w:val="004B6F21"/>
    <w:pPr>
      <w:spacing w:after="100"/>
      <w:ind w:left="240"/>
    </w:pPr>
  </w:style>
  <w:style w:type="paragraph" w:styleId="TOC3">
    <w:name w:val="toc 3"/>
    <w:basedOn w:val="Normal"/>
    <w:next w:val="Normal"/>
    <w:autoRedefine/>
    <w:uiPriority w:val="39"/>
    <w:unhideWhenUsed/>
    <w:rsid w:val="004B6F21"/>
    <w:pPr>
      <w:spacing w:after="100"/>
      <w:ind w:left="480"/>
    </w:pPr>
  </w:style>
  <w:style w:type="paragraph" w:styleId="TOC1">
    <w:name w:val="toc 1"/>
    <w:basedOn w:val="Normal"/>
    <w:next w:val="Normal"/>
    <w:autoRedefine/>
    <w:uiPriority w:val="39"/>
    <w:unhideWhenUsed/>
    <w:rsid w:val="008B604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D490CECF31D24186E10E1F35409EFE" ma:contentTypeVersion="16" ma:contentTypeDescription="Create a new document." ma:contentTypeScope="" ma:versionID="cd4655c720bb7a6e5789cd2402380c05">
  <xsd:schema xmlns:xsd="http://www.w3.org/2001/XMLSchema" xmlns:xs="http://www.w3.org/2001/XMLSchema" xmlns:p="http://schemas.microsoft.com/office/2006/metadata/properties" xmlns:ns2="7efc6f57-45cc-424b-ae09-1806af2fd8c6" xmlns:ns3="48d68c50-b276-452e-b06e-70e72efdcd99" xmlns:ns5="http://schemas.microsoft.com/sharepoint/v4" targetNamespace="http://schemas.microsoft.com/office/2006/metadata/properties" ma:root="true" ma:fieldsID="595edd82737eaf15600ad481d4fd964e" ns2:_="" ns3:_="" ns5:_="">
    <xsd:import namespace="7efc6f57-45cc-424b-ae09-1806af2fd8c6"/>
    <xsd:import namespace="48d68c50-b276-452e-b06e-70e72efdcd99"/>
    <xsd:import namespace="http://schemas.microsoft.com/sharepoint/v4"/>
    <xsd:element name="properties">
      <xsd:complexType>
        <xsd:sequence>
          <xsd:element name="documentManagement">
            <xsd:complexType>
              <xsd:all>
                <xsd:element ref="ns2:MediaServiceAutoTags"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3:TaxKeywordTaxHTField" minOccurs="0"/>
                <xsd:element ref="ns3:TaxCatchAll" minOccurs="0"/>
                <xsd:element ref="ns2:MediaServiceObjectDetectorVersions" minOccurs="0"/>
                <xsd:element ref="ns2:Tag" minOccurs="0"/>
                <xsd:element ref="ns2:MediaServiceSearchProperties" minOccurs="0"/>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BillingMetadata" minOccurs="0"/>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fc6f57-45cc-424b-ae09-1806af2fd8c6" elementFormDefault="qualified">
    <xsd:import namespace="http://schemas.microsoft.com/office/2006/documentManagement/types"/>
    <xsd:import namespace="http://schemas.microsoft.com/office/infopath/2007/PartnerControls"/>
    <xsd:element name="MediaServiceAutoTags" ma:index="8" nillable="true" ma:displayName="Tags" ma:internalName="MediaServiceAutoTags" ma:readOnly="true">
      <xsd:simpleType>
        <xsd:restriction base="dms:Text"/>
      </xsd:simpleType>
    </xsd:element>
    <xsd:element name="MediaServiceOCR" ma:index="9"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Location" ma:index="14" nillable="true" ma:displayName="Location"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Tag" ma:index="19" nillable="true" ma:displayName="Tag" ma:default="Staff" ma:internalName="Tag" ma:readOnly="false">
      <xsd:simpleType>
        <xsd:restriction base="dms:Text">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9f334ec-5907-4406-9c20-eeaa5f585b82" ma:termSetId="09814cd3-568e-fe90-9814-8d621ff8fb84" ma:anchorId="fba54fb3-c3e1-fe81-a776-ca4b69148c4d" ma:open="true" ma:isKeyword="false">
      <xsd:complexType>
        <xsd:sequence>
          <xsd:element ref="pc:Terms" minOccurs="0" maxOccurs="1"/>
        </xsd:sequence>
      </xsd:complex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d68c50-b276-452e-b06e-70e72efdcd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KeywordTaxHTField" ma:index="16" nillable="true" ma:taxonomy="true" ma:internalName="TaxKeywordTaxHTField" ma:taxonomyFieldName="TaxKeyword" ma:displayName="Enterprise Keywords" ma:fieldId="{23f27201-bee3-471e-b2e7-b64fd8b7ca38}" ma:taxonomyMulti="true" ma:sspId="f1a14c2c-79dc-4c20-a3ee-d5d78c7fdee2" ma:termSetId="00000000-0000-0000-0000-000000000000" ma:anchorId="00000000-0000-0000-0000-000000000000" ma:open="true" ma:isKeyword="true">
      <xsd:complexType>
        <xsd:sequence>
          <xsd:element ref="pc:Terms" minOccurs="0" maxOccurs="1"/>
        </xsd:sequence>
      </xsd:complexType>
    </xsd:element>
    <xsd:element name="TaxCatchAll" ma:index="17" nillable="true" ma:displayName="Taxonomy Catch All Column" ma:hidden="true" ma:list="{9fac7a9e-d4cb-4134-9cc8-b91319b3817d}" ma:internalName="TaxCatchAll" ma:readOnly="false" ma:showField="CatchAllData" ma:web="48d68c50-b276-452e-b06e-70e72efdcd9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48d68c50-b276-452e-b06e-70e72efdcd99">
      <Terms xmlns="http://schemas.microsoft.com/office/infopath/2007/PartnerControls"/>
    </TaxKeywordTaxHTField>
    <Tag xmlns="7efc6f57-45cc-424b-ae09-1806af2fd8c6">Staff</Tag>
    <IconOverlay xmlns="http://schemas.microsoft.com/sharepoint/v4" xsi:nil="true"/>
    <TaxCatchAll xmlns="48d68c50-b276-452e-b06e-70e72efdcd99" xsi:nil="true"/>
    <lcf76f155ced4ddcb4097134ff3c332f xmlns="7efc6f57-45cc-424b-ae09-1806af2fd8c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CD20BE-C5F0-4992-A848-814EFAD08452}">
  <ds:schemaRefs>
    <ds:schemaRef ds:uri="http://schemas.microsoft.com/sharepoint/v3/contenttype/forms"/>
  </ds:schemaRefs>
</ds:datastoreItem>
</file>

<file path=customXml/itemProps2.xml><?xml version="1.0" encoding="utf-8"?>
<ds:datastoreItem xmlns:ds="http://schemas.openxmlformats.org/officeDocument/2006/customXml" ds:itemID="{8EF2AC13-7121-4CC2-8645-FDEB349951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fc6f57-45cc-424b-ae09-1806af2fd8c6"/>
    <ds:schemaRef ds:uri="48d68c50-b276-452e-b06e-70e72efdcd9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355FEA-9EDE-442B-8EC4-10308FD01842}">
  <ds:schemaRefs>
    <ds:schemaRef ds:uri="http://schemas.openxmlformats.org/officeDocument/2006/bibliography"/>
  </ds:schemaRefs>
</ds:datastoreItem>
</file>

<file path=customXml/itemProps4.xml><?xml version="1.0" encoding="utf-8"?>
<ds:datastoreItem xmlns:ds="http://schemas.openxmlformats.org/officeDocument/2006/customXml" ds:itemID="{515660C3-EAB7-4B35-9091-96801312444E}">
  <ds:schemaRefs>
    <ds:schemaRef ds:uri="http://schemas.microsoft.com/office/2006/metadata/properties"/>
    <ds:schemaRef ds:uri="http://schemas.microsoft.com/office/infopath/2007/PartnerControls"/>
    <ds:schemaRef ds:uri="48d68c50-b276-452e-b06e-70e72efdcd99"/>
    <ds:schemaRef ds:uri="7efc6f57-45cc-424b-ae09-1806af2fd8c6"/>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3481</Words>
  <Characters>19845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Gibbons</dc:creator>
  <cp:keywords/>
  <dc:description/>
  <cp:lastModifiedBy>Hannah Joseph</cp:lastModifiedBy>
  <cp:revision>3</cp:revision>
  <dcterms:created xsi:type="dcterms:W3CDTF">2026-11-03T10:09:00Z</dcterms:created>
  <dcterms:modified xsi:type="dcterms:W3CDTF">2026-11-04T09:50:00Z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0x01010018D490CECF31D24186E10E1F35409EFE</vt:lpwstr>
  </property>
  <property fmtid="{D5CDD505-2E9C-101B-9397-08002B2CF9AE}" pid="3" name="TaxKeyword">
    <vt:lpwstr/>
  </property>
  <property fmtid="{D5CDD505-2E9C-101B-9397-08002B2CF9AE}" pid="4" name="MSIP_Label_d6ffb948-953e-42ec-a310-bd443e7b6908_Enabled">
    <vt:lpwstr>true</vt:lpwstr>
  </property>
  <property fmtid="{D5CDD505-2E9C-101B-9397-08002B2CF9AE}" pid="5" name="MSIP_Label_d6ffb948-953e-42ec-a310-bd443e7b6908_SetDate">
    <vt:lpwstr>2026-10-21T15:58:41Z</vt:lpwstr>
  </property>
  <property fmtid="{D5CDD505-2E9C-101B-9397-08002B2CF9AE}" pid="6" name="MSIP_Label_d6ffb948-953e-42ec-a310-bd443e7b6908_Method">
    <vt:lpwstr>Standard</vt:lpwstr>
  </property>
  <property fmtid="{D5CDD505-2E9C-101B-9397-08002B2CF9AE}" pid="7" name="MSIP_Label_d6ffb948-953e-42ec-a310-bd443e7b6908_Name">
    <vt:lpwstr>Commercial in Confidence</vt:lpwstr>
  </property>
  <property fmtid="{D5CDD505-2E9C-101B-9397-08002B2CF9AE}" pid="8" name="MSIP_Label_d6ffb948-953e-42ec-a310-bd443e7b6908_SiteId">
    <vt:lpwstr>b85e4127-ddf3-45f9-bf62-f1ea78c25bf7</vt:lpwstr>
  </property>
  <property fmtid="{D5CDD505-2E9C-101B-9397-08002B2CF9AE}" pid="9" name="MSIP_Label_d6ffb948-953e-42ec-a310-bd443e7b6908_ActionId">
    <vt:lpwstr>d0d8042a-7f2b-4bc9-b146-ad95408d6988</vt:lpwstr>
  </property>
  <property fmtid="{D5CDD505-2E9C-101B-9397-08002B2CF9AE}" pid="10" name="MSIP_Label_d6ffb948-953e-42ec-a310-bd443e7b6908_ContentBits">
    <vt:lpwstr>0</vt:lpwstr>
  </property>
  <property fmtid="{D5CDD505-2E9C-101B-9397-08002B2CF9AE}" pid="11" name="MSIP_Label_d6ffb948-953e-42ec-a310-bd443e7b6908_Tag">
    <vt:lpwstr>10, 3, 0, 1</vt:lpwstr>
  </property>
  <property fmtid="{D5CDD505-2E9C-101B-9397-08002B2CF9AE}" pid="12" name="MediaServiceImageTags">
    <vt:lpwstr/>
  </property>
</Properties>
</file>